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0BBBC" w14:textId="0FEC7D47" w:rsidR="00E1410C" w:rsidRDefault="004A73C1">
      <w:pPr>
        <w:pStyle w:val="CRCoverPage"/>
        <w:tabs>
          <w:tab w:val="right" w:pos="9639"/>
        </w:tabs>
        <w:rPr>
          <w:b/>
        </w:rPr>
      </w:pPr>
      <w:r>
        <w:rPr>
          <w:b/>
          <w:sz w:val="24"/>
        </w:rPr>
        <w:t xml:space="preserve">3GPP TSG RAN </w:t>
      </w:r>
      <w:r w:rsidR="001A61C8">
        <w:rPr>
          <w:b/>
          <w:sz w:val="24"/>
        </w:rPr>
        <w:t>Meeting #10</w:t>
      </w:r>
      <w:r w:rsidR="00F76EBB">
        <w:rPr>
          <w:b/>
          <w:sz w:val="24"/>
        </w:rPr>
        <w:t>7</w:t>
      </w:r>
      <w:r w:rsidR="001A61C8">
        <w:rPr>
          <w:b/>
          <w:sz w:val="24"/>
        </w:rPr>
        <w:t xml:space="preserve">  </w:t>
      </w:r>
      <w:r>
        <w:rPr>
          <w:b/>
          <w:sz w:val="24"/>
        </w:rPr>
        <w:t xml:space="preserve">                                                  </w:t>
      </w:r>
      <w:r w:rsidR="002661EE">
        <w:rPr>
          <w:b/>
          <w:sz w:val="24"/>
        </w:rPr>
        <w:t xml:space="preserve">          </w:t>
      </w:r>
      <w:r>
        <w:rPr>
          <w:b/>
          <w:sz w:val="24"/>
        </w:rPr>
        <w:t xml:space="preserve"> R</w:t>
      </w:r>
      <w:r w:rsidR="00F64136">
        <w:rPr>
          <w:b/>
          <w:sz w:val="24"/>
        </w:rPr>
        <w:t>P</w:t>
      </w:r>
      <w:r>
        <w:rPr>
          <w:b/>
          <w:sz w:val="24"/>
        </w:rPr>
        <w:t>-</w:t>
      </w:r>
      <w:r w:rsidR="00E339D7" w:rsidRPr="00E339D7">
        <w:rPr>
          <w:rFonts w:ascii="Helvetica Neue" w:eastAsia="Times New Roman" w:hAnsi="Helvetica Neue"/>
          <w:b/>
          <w:bCs/>
          <w:color w:val="000000"/>
          <w:sz w:val="15"/>
          <w:szCs w:val="15"/>
          <w:lang w:val="en-US" w:eastAsia="zh-CN"/>
        </w:rPr>
        <w:t xml:space="preserve"> </w:t>
      </w:r>
      <w:r w:rsidR="00831216" w:rsidRPr="00831216">
        <w:rPr>
          <w:b/>
          <w:bCs/>
          <w:sz w:val="24"/>
          <w:lang w:val="en-US"/>
        </w:rPr>
        <w:t>2</w:t>
      </w:r>
      <w:r w:rsidR="00F76EBB">
        <w:rPr>
          <w:b/>
          <w:bCs/>
          <w:sz w:val="24"/>
          <w:lang w:val="en-US"/>
        </w:rPr>
        <w:t>5</w:t>
      </w:r>
      <w:r w:rsidR="009073D0">
        <w:rPr>
          <w:b/>
          <w:bCs/>
          <w:sz w:val="24"/>
          <w:lang w:val="en-US"/>
        </w:rPr>
        <w:t>0184</w:t>
      </w:r>
    </w:p>
    <w:p w14:paraId="292EE09B" w14:textId="4A315199" w:rsidR="00E1410C" w:rsidRDefault="00F76EBB">
      <w:pPr>
        <w:pStyle w:val="CRCoverPage"/>
        <w:outlineLvl w:val="0"/>
        <w:rPr>
          <w:rFonts w:eastAsia="MS Mincho" w:cs="Arial"/>
          <w:b/>
          <w:bCs/>
          <w:lang w:eastAsia="ja-JP"/>
        </w:rPr>
      </w:pPr>
      <w:r>
        <w:rPr>
          <w:rFonts w:eastAsia="MS Mincho" w:cs="Arial"/>
          <w:b/>
          <w:bCs/>
          <w:sz w:val="24"/>
          <w:szCs w:val="24"/>
          <w:lang w:val="en-US" w:eastAsia="ja-JP"/>
        </w:rPr>
        <w:t>Incheon</w:t>
      </w:r>
      <w:r w:rsidR="001A61C8">
        <w:rPr>
          <w:rFonts w:eastAsia="MS Mincho" w:cs="Arial"/>
          <w:b/>
          <w:bCs/>
          <w:sz w:val="24"/>
          <w:szCs w:val="24"/>
          <w:lang w:val="en-US" w:eastAsia="ja-JP"/>
        </w:rPr>
        <w:t xml:space="preserve">, </w:t>
      </w:r>
      <w:r>
        <w:rPr>
          <w:rFonts w:eastAsia="MS Mincho" w:cs="Arial"/>
          <w:b/>
          <w:bCs/>
          <w:sz w:val="24"/>
          <w:szCs w:val="24"/>
          <w:lang w:val="en-US" w:eastAsia="ja-JP"/>
        </w:rPr>
        <w:t>Korea</w:t>
      </w:r>
      <w:r w:rsidR="001A61C8">
        <w:rPr>
          <w:rFonts w:eastAsia="MS Mincho" w:cs="Arial"/>
          <w:b/>
          <w:bCs/>
          <w:sz w:val="24"/>
          <w:szCs w:val="24"/>
          <w:lang w:val="en-US" w:eastAsia="ja-JP"/>
        </w:rPr>
        <w:t xml:space="preserve">, </w:t>
      </w:r>
      <w:r>
        <w:rPr>
          <w:rFonts w:eastAsia="MS Mincho" w:cs="Arial"/>
          <w:b/>
          <w:bCs/>
          <w:sz w:val="24"/>
          <w:szCs w:val="24"/>
          <w:lang w:val="en-US" w:eastAsia="ja-JP"/>
        </w:rPr>
        <w:t>March</w:t>
      </w:r>
      <w:r w:rsidR="001A61C8">
        <w:rPr>
          <w:rFonts w:eastAsia="MS Mincho" w:cs="Arial"/>
          <w:b/>
          <w:bCs/>
          <w:sz w:val="24"/>
          <w:szCs w:val="24"/>
          <w:lang w:val="en-US" w:eastAsia="ja-JP"/>
        </w:rPr>
        <w:t xml:space="preserve"> </w:t>
      </w:r>
      <w:r>
        <w:rPr>
          <w:rFonts w:eastAsia="MS Mincho" w:cs="Arial"/>
          <w:b/>
          <w:bCs/>
          <w:sz w:val="24"/>
          <w:szCs w:val="24"/>
          <w:lang w:val="en-US" w:eastAsia="ja-JP"/>
        </w:rPr>
        <w:t>12</w:t>
      </w:r>
      <w:r w:rsidR="001A61C8">
        <w:rPr>
          <w:rFonts w:eastAsia="MS Mincho" w:cs="Arial"/>
          <w:b/>
          <w:bCs/>
          <w:sz w:val="24"/>
          <w:szCs w:val="24"/>
          <w:lang w:val="en-US" w:eastAsia="ja-JP"/>
        </w:rPr>
        <w:t>-1</w:t>
      </w:r>
      <w:r>
        <w:rPr>
          <w:rFonts w:eastAsia="MS Mincho" w:cs="Arial"/>
          <w:b/>
          <w:bCs/>
          <w:sz w:val="24"/>
          <w:szCs w:val="24"/>
          <w:lang w:val="en-US" w:eastAsia="ja-JP"/>
        </w:rPr>
        <w:t>4</w:t>
      </w:r>
      <w:r w:rsidR="001A61C8">
        <w:rPr>
          <w:rFonts w:eastAsia="MS Mincho" w:cs="Arial"/>
          <w:b/>
          <w:bCs/>
          <w:sz w:val="24"/>
          <w:szCs w:val="24"/>
          <w:lang w:val="en-US" w:eastAsia="ja-JP"/>
        </w:rPr>
        <w:t>, 202</w:t>
      </w:r>
      <w:r>
        <w:rPr>
          <w:rFonts w:eastAsia="MS Mincho" w:cs="Arial"/>
          <w:b/>
          <w:bCs/>
          <w:sz w:val="24"/>
          <w:szCs w:val="24"/>
          <w:lang w:val="en-US" w:eastAsia="ja-JP"/>
        </w:rPr>
        <w:t>5</w:t>
      </w:r>
    </w:p>
    <w:p w14:paraId="066B74D3" w14:textId="77777777" w:rsidR="00E1410C" w:rsidRDefault="00E1410C">
      <w:pPr>
        <w:tabs>
          <w:tab w:val="center" w:pos="4536"/>
          <w:tab w:val="right" w:pos="9072"/>
        </w:tabs>
        <w:rPr>
          <w:rFonts w:ascii="Arial" w:eastAsia="MS Mincho" w:hAnsi="Arial" w:cs="Arial"/>
          <w:b/>
          <w:bCs/>
          <w:lang w:val="en-GB" w:eastAsia="ja-JP"/>
        </w:rPr>
      </w:pPr>
    </w:p>
    <w:p w14:paraId="636D8650" w14:textId="77C9D220" w:rsidR="00E1410C" w:rsidRDefault="004A73C1">
      <w:pPr>
        <w:pStyle w:val="3GPPHeader"/>
      </w:pPr>
      <w:r>
        <w:t>Agenda Item:</w:t>
      </w:r>
      <w:r>
        <w:tab/>
      </w:r>
      <w:r w:rsidR="00F76EBB">
        <w:t>15</w:t>
      </w:r>
      <w:r w:rsidR="00E400DF">
        <w:t>.</w:t>
      </w:r>
      <w:r w:rsidR="00F76EBB">
        <w:t>2</w:t>
      </w:r>
      <w:r w:rsidR="00E400DF">
        <w:t>.1</w:t>
      </w:r>
      <w:r w:rsidR="00F76EBB">
        <w:t xml:space="preserve"> </w:t>
      </w:r>
    </w:p>
    <w:p w14:paraId="7BC685B9" w14:textId="77777777" w:rsidR="00E1410C" w:rsidRDefault="004A73C1">
      <w:pPr>
        <w:pStyle w:val="3GPPHeader"/>
      </w:pPr>
      <w:r>
        <w:t>Source:</w:t>
      </w:r>
      <w:r>
        <w:tab/>
        <w:t>Apple Inc.</w:t>
      </w:r>
    </w:p>
    <w:p w14:paraId="0A05022C" w14:textId="05D9FE8A" w:rsidR="00E1410C" w:rsidRDefault="004A73C1">
      <w:pPr>
        <w:pStyle w:val="3GPPHeader"/>
      </w:pPr>
      <w:r>
        <w:t>Title:</w:t>
      </w:r>
      <w:r>
        <w:tab/>
      </w:r>
      <w:r w:rsidR="00283784">
        <w:t xml:space="preserve">On Rel-20 5G-Advanced AI/ML </w:t>
      </w:r>
      <w:r>
        <w:t xml:space="preserve">for air interface </w:t>
      </w:r>
    </w:p>
    <w:p w14:paraId="7D30FE1D" w14:textId="77777777" w:rsidR="00E1410C" w:rsidRDefault="004A73C1">
      <w:pPr>
        <w:pStyle w:val="3GPPHeader"/>
      </w:pPr>
      <w:r>
        <w:t>Document for:</w:t>
      </w:r>
      <w:r>
        <w:tab/>
        <w:t>Discussion/Decision</w:t>
      </w:r>
    </w:p>
    <w:p w14:paraId="5B919E36" w14:textId="77777777" w:rsidR="00E1410C" w:rsidRDefault="004A73C1">
      <w:pPr>
        <w:pStyle w:val="Heading1"/>
      </w:pPr>
      <w:r>
        <w:t>Introduction</w:t>
      </w:r>
    </w:p>
    <w:p w14:paraId="36BB330A" w14:textId="06C2A39B" w:rsidR="00BC2CDC" w:rsidRDefault="00BC2CDC">
      <w:pPr>
        <w:pStyle w:val="0Maintext"/>
        <w:spacing w:after="120" w:afterAutospacing="0" w:line="240" w:lineRule="auto"/>
        <w:ind w:firstLine="0"/>
        <w:rPr>
          <w:sz w:val="22"/>
          <w:szCs w:val="22"/>
          <w:lang w:val="en-US"/>
        </w:rPr>
      </w:pPr>
      <w:r>
        <w:rPr>
          <w:sz w:val="22"/>
          <w:szCs w:val="22"/>
          <w:lang w:val="en-US"/>
        </w:rPr>
        <w:t xml:space="preserve">AI/ML for air interface was studied in R18 </w:t>
      </w:r>
      <w:r w:rsidR="00C276E1">
        <w:rPr>
          <w:sz w:val="22"/>
          <w:szCs w:val="22"/>
          <w:lang w:val="en-US"/>
        </w:rPr>
        <w:t xml:space="preserve">and </w:t>
      </w:r>
      <w:r>
        <w:rPr>
          <w:sz w:val="22"/>
          <w:szCs w:val="22"/>
          <w:lang w:val="en-US"/>
        </w:rPr>
        <w:t xml:space="preserve">extensive evaluation </w:t>
      </w:r>
      <w:r w:rsidR="00C171BF">
        <w:rPr>
          <w:sz w:val="22"/>
          <w:szCs w:val="22"/>
          <w:lang w:val="en-US"/>
        </w:rPr>
        <w:t>was</w:t>
      </w:r>
      <w:r>
        <w:rPr>
          <w:sz w:val="22"/>
          <w:szCs w:val="22"/>
          <w:lang w:val="en-US"/>
        </w:rPr>
        <w:t xml:space="preserve"> done </w:t>
      </w:r>
      <w:r w:rsidR="00C276E1">
        <w:rPr>
          <w:sz w:val="22"/>
          <w:szCs w:val="22"/>
          <w:lang w:val="en-US"/>
        </w:rPr>
        <w:t xml:space="preserve">by </w:t>
      </w:r>
      <w:r>
        <w:rPr>
          <w:sz w:val="22"/>
          <w:szCs w:val="22"/>
          <w:lang w:val="en-US"/>
        </w:rPr>
        <w:t>comparing the performance gain of AI</w:t>
      </w:r>
      <w:r w:rsidR="00C276E1">
        <w:rPr>
          <w:sz w:val="22"/>
          <w:szCs w:val="22"/>
          <w:lang w:val="en-US"/>
        </w:rPr>
        <w:t>-based schemes</w:t>
      </w:r>
      <w:r>
        <w:rPr>
          <w:sz w:val="22"/>
          <w:szCs w:val="22"/>
          <w:lang w:val="en-US"/>
        </w:rPr>
        <w:t xml:space="preserve"> over non-AI schemes for beam management, positioning, CSI prediction and CSI compression. Use cases using one sided model are being standardized in R19 WI for connected mode UEs. CSI compression </w:t>
      </w:r>
      <w:r w:rsidR="00C276E1">
        <w:rPr>
          <w:sz w:val="22"/>
          <w:szCs w:val="22"/>
          <w:lang w:val="en-US"/>
        </w:rPr>
        <w:t xml:space="preserve">is </w:t>
      </w:r>
      <w:r>
        <w:rPr>
          <w:sz w:val="22"/>
          <w:szCs w:val="22"/>
          <w:lang w:val="en-US"/>
        </w:rPr>
        <w:t>the only two-sided model which has been studied in R18 and R19.</w:t>
      </w:r>
    </w:p>
    <w:p w14:paraId="7D22EEBE" w14:textId="0FA73D50" w:rsidR="00BC2CDC" w:rsidRDefault="00BC2CDC">
      <w:pPr>
        <w:pStyle w:val="0Maintext"/>
        <w:spacing w:after="120" w:afterAutospacing="0" w:line="240" w:lineRule="auto"/>
        <w:ind w:firstLine="0"/>
        <w:rPr>
          <w:sz w:val="22"/>
          <w:szCs w:val="22"/>
          <w:lang w:val="en-US"/>
        </w:rPr>
      </w:pPr>
      <w:r>
        <w:rPr>
          <w:sz w:val="22"/>
          <w:szCs w:val="22"/>
          <w:lang w:val="en-US"/>
        </w:rPr>
        <w:t>In this paper, we discuss further potential work scope including both one</w:t>
      </w:r>
      <w:r w:rsidR="00CF4C21">
        <w:rPr>
          <w:sz w:val="22"/>
          <w:szCs w:val="22"/>
          <w:lang w:val="en-US"/>
        </w:rPr>
        <w:t>-</w:t>
      </w:r>
      <w:r>
        <w:rPr>
          <w:sz w:val="22"/>
          <w:szCs w:val="22"/>
          <w:lang w:val="en-US"/>
        </w:rPr>
        <w:t>sided model</w:t>
      </w:r>
      <w:r w:rsidR="00C276E1">
        <w:rPr>
          <w:sz w:val="22"/>
          <w:szCs w:val="22"/>
          <w:lang w:val="en-US"/>
        </w:rPr>
        <w:t>s</w:t>
      </w:r>
      <w:r>
        <w:rPr>
          <w:sz w:val="22"/>
          <w:szCs w:val="22"/>
          <w:lang w:val="en-US"/>
        </w:rPr>
        <w:t xml:space="preserve"> and </w:t>
      </w:r>
      <w:r w:rsidR="00CF4C21">
        <w:rPr>
          <w:sz w:val="22"/>
          <w:szCs w:val="22"/>
          <w:lang w:val="en-US"/>
        </w:rPr>
        <w:t>two-sided</w:t>
      </w:r>
      <w:r>
        <w:rPr>
          <w:sz w:val="22"/>
          <w:szCs w:val="22"/>
          <w:lang w:val="en-US"/>
        </w:rPr>
        <w:t xml:space="preserve"> model</w:t>
      </w:r>
      <w:r w:rsidR="00C276E1">
        <w:rPr>
          <w:sz w:val="22"/>
          <w:szCs w:val="22"/>
          <w:lang w:val="en-US"/>
        </w:rPr>
        <w:t>s</w:t>
      </w:r>
      <w:r>
        <w:rPr>
          <w:sz w:val="22"/>
          <w:szCs w:val="22"/>
          <w:lang w:val="en-US"/>
        </w:rPr>
        <w:t xml:space="preserve">. </w:t>
      </w:r>
    </w:p>
    <w:p w14:paraId="14DFBAD2" w14:textId="6CBFD139" w:rsidR="00B31653" w:rsidRDefault="000241E5">
      <w:pPr>
        <w:pStyle w:val="0Maintext"/>
        <w:spacing w:after="120" w:afterAutospacing="0" w:line="240" w:lineRule="auto"/>
        <w:ind w:firstLine="0"/>
        <w:rPr>
          <w:sz w:val="22"/>
          <w:szCs w:val="22"/>
          <w:lang w:val="en-US"/>
        </w:rPr>
      </w:pPr>
      <w:r>
        <w:rPr>
          <w:sz w:val="22"/>
          <w:szCs w:val="22"/>
          <w:lang w:val="en-US"/>
        </w:rPr>
        <w:t xml:space="preserve">  </w:t>
      </w:r>
    </w:p>
    <w:p w14:paraId="5971D308" w14:textId="0A959132" w:rsidR="00E1410C" w:rsidRDefault="004A73C1">
      <w:pPr>
        <w:pStyle w:val="Heading1"/>
      </w:pPr>
      <w:r>
        <w:t>Discussion</w:t>
      </w:r>
    </w:p>
    <w:p w14:paraId="743009AE" w14:textId="77777777" w:rsidR="004F0DBA" w:rsidRDefault="004F0DBA" w:rsidP="004F0DBA">
      <w:pPr>
        <w:pStyle w:val="Heading2"/>
      </w:pPr>
      <w:r>
        <w:t xml:space="preserve">CSI Compression     </w:t>
      </w:r>
    </w:p>
    <w:p w14:paraId="71F051E4" w14:textId="77777777" w:rsidR="004F0DBA" w:rsidRDefault="004F0DBA" w:rsidP="004F0DBA">
      <w:pPr>
        <w:rPr>
          <w:sz w:val="22"/>
          <w:szCs w:val="22"/>
        </w:rPr>
      </w:pPr>
      <w:r>
        <w:rPr>
          <w:sz w:val="22"/>
          <w:szCs w:val="22"/>
        </w:rPr>
        <w:t xml:space="preserve">In [1], the following study scope is captured. </w:t>
      </w:r>
    </w:p>
    <w:p w14:paraId="2B82976F" w14:textId="77777777" w:rsidR="004F0DBA" w:rsidRDefault="004F0DBA" w:rsidP="004F0DBA">
      <w:pPr>
        <w:rPr>
          <w:sz w:val="22"/>
          <w:szCs w:val="22"/>
        </w:rPr>
      </w:pPr>
      <w:r>
        <w:rPr>
          <w:noProof/>
          <w:sz w:val="22"/>
          <w:szCs w:val="22"/>
        </w:rPr>
        <mc:AlternateContent>
          <mc:Choice Requires="wps">
            <w:drawing>
              <wp:anchor distT="0" distB="0" distL="114300" distR="114300" simplePos="0" relativeHeight="251668480" behindDoc="0" locked="0" layoutInCell="1" allowOverlap="1" wp14:anchorId="24A55D39" wp14:editId="76F61079">
                <wp:simplePos x="0" y="0"/>
                <wp:positionH relativeFrom="column">
                  <wp:posOffset>-47812</wp:posOffset>
                </wp:positionH>
                <wp:positionV relativeFrom="paragraph">
                  <wp:posOffset>164652</wp:posOffset>
                </wp:positionV>
                <wp:extent cx="5546165" cy="1679388"/>
                <wp:effectExtent l="0" t="0" r="16510" b="10160"/>
                <wp:wrapNone/>
                <wp:docPr id="205911664" name="Text Box 8"/>
                <wp:cNvGraphicFramePr/>
                <a:graphic xmlns:a="http://schemas.openxmlformats.org/drawingml/2006/main">
                  <a:graphicData uri="http://schemas.microsoft.com/office/word/2010/wordprocessingShape">
                    <wps:wsp>
                      <wps:cNvSpPr txBox="1"/>
                      <wps:spPr>
                        <a:xfrm>
                          <a:off x="0" y="0"/>
                          <a:ext cx="5546165" cy="1679388"/>
                        </a:xfrm>
                        <a:prstGeom prst="rect">
                          <a:avLst/>
                        </a:prstGeom>
                        <a:solidFill>
                          <a:schemeClr val="lt1"/>
                        </a:solidFill>
                        <a:ln w="6350">
                          <a:solidFill>
                            <a:prstClr val="black"/>
                          </a:solidFill>
                        </a:ln>
                      </wps:spPr>
                      <wps:txbx>
                        <w:txbxContent>
                          <w:p w14:paraId="06E0ADAC" w14:textId="77777777" w:rsidR="004F0DBA" w:rsidRPr="00545B9A" w:rsidRDefault="004F0DBA" w:rsidP="004F0DBA">
                            <w:pPr>
                              <w:numPr>
                                <w:ilvl w:val="0"/>
                                <w:numId w:val="17"/>
                              </w:numPr>
                              <w:rPr>
                                <w:bCs/>
                                <w:sz w:val="22"/>
                                <w:szCs w:val="22"/>
                                <w:lang w:val="en-GB"/>
                              </w:rPr>
                            </w:pPr>
                            <w:r w:rsidRPr="00545B9A">
                              <w:rPr>
                                <w:bCs/>
                                <w:sz w:val="22"/>
                                <w:szCs w:val="22"/>
                                <w:lang w:val="en-GB"/>
                              </w:rPr>
                              <w:t>For CSI compression (two-sided model), further study ways to:</w:t>
                            </w:r>
                          </w:p>
                          <w:p w14:paraId="7473568E" w14:textId="77777777" w:rsidR="004F0DBA" w:rsidRPr="00545B9A" w:rsidRDefault="004F0DBA" w:rsidP="004F0DBA">
                            <w:pPr>
                              <w:numPr>
                                <w:ilvl w:val="1"/>
                                <w:numId w:val="17"/>
                              </w:numPr>
                              <w:rPr>
                                <w:bCs/>
                                <w:sz w:val="22"/>
                                <w:szCs w:val="22"/>
                                <w:lang w:val="en-GB"/>
                              </w:rPr>
                            </w:pPr>
                            <w:r w:rsidRPr="00545B9A">
                              <w:rPr>
                                <w:bCs/>
                                <w:sz w:val="22"/>
                                <w:szCs w:val="22"/>
                                <w:lang w:val="en-GB"/>
                              </w:rPr>
                              <w:t>Improve trade-off between performance and complexity/overhead</w:t>
                            </w:r>
                          </w:p>
                          <w:p w14:paraId="07CC72D6" w14:textId="77777777" w:rsidR="004F0DBA" w:rsidRPr="00545B9A" w:rsidRDefault="004F0DBA" w:rsidP="004F0DBA">
                            <w:pPr>
                              <w:numPr>
                                <w:ilvl w:val="2"/>
                                <w:numId w:val="17"/>
                              </w:numPr>
                              <w:rPr>
                                <w:bCs/>
                                <w:sz w:val="22"/>
                                <w:szCs w:val="22"/>
                                <w:lang w:val="en-GB"/>
                              </w:rPr>
                            </w:pPr>
                            <w:r w:rsidRPr="00545B9A">
                              <w:rPr>
                                <w:bCs/>
                                <w:sz w:val="22"/>
                                <w:szCs w:val="22"/>
                                <w:lang w:val="en-GB"/>
                              </w:rPr>
                              <w:t>e.g., considering extending the spatial/frequency compression to spatial/temporal/frequency compression, cell/site specific models, CSI compression plus prediction (compared to Rel-18 non-AI/ML based approach), etc.</w:t>
                            </w:r>
                          </w:p>
                          <w:p w14:paraId="495E28C6" w14:textId="77777777" w:rsidR="004F0DBA" w:rsidRPr="00545B9A" w:rsidRDefault="004F0DBA" w:rsidP="004F0DBA">
                            <w:pPr>
                              <w:numPr>
                                <w:ilvl w:val="1"/>
                                <w:numId w:val="17"/>
                              </w:numPr>
                              <w:rPr>
                                <w:bCs/>
                                <w:sz w:val="22"/>
                                <w:szCs w:val="22"/>
                                <w:lang w:val="en-GB"/>
                              </w:rPr>
                            </w:pPr>
                            <w:r w:rsidRPr="00545B9A">
                              <w:rPr>
                                <w:bCs/>
                                <w:sz w:val="22"/>
                                <w:szCs w:val="22"/>
                                <w:lang w:val="en-GB"/>
                              </w:rPr>
                              <w:t>Alleviate/resolve issues related to inter-vendor training collaboration.</w:t>
                            </w:r>
                          </w:p>
                          <w:p w14:paraId="3C4F1423" w14:textId="77777777" w:rsidR="004F0DBA" w:rsidRPr="00545B9A" w:rsidRDefault="004F0DBA" w:rsidP="004F0DBA">
                            <w:pPr>
                              <w:rPr>
                                <w:bCs/>
                                <w:sz w:val="22"/>
                                <w:szCs w:val="22"/>
                                <w:lang w:val="en-GB"/>
                              </w:rPr>
                            </w:pPr>
                            <w:r w:rsidRPr="00545B9A">
                              <w:rPr>
                                <w:bCs/>
                                <w:sz w:val="22"/>
                                <w:szCs w:val="22"/>
                                <w:lang w:val="en-GB"/>
                              </w:rPr>
                              <w:t xml:space="preserve">while addressing other aspects requiring further study/conclusion as captured in the conclusions section of the TR 38.843. </w:t>
                            </w:r>
                          </w:p>
                          <w:p w14:paraId="40C4653F" w14:textId="77777777" w:rsidR="004F0DBA" w:rsidRPr="00545B9A" w:rsidRDefault="004F0DBA" w:rsidP="004F0DBA">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A55D39" id="_x0000_t202" coordsize="21600,21600" o:spt="202" path="m,l,21600r21600,l21600,xe">
                <v:stroke joinstyle="miter"/>
                <v:path gradientshapeok="t" o:connecttype="rect"/>
              </v:shapetype>
              <v:shape id="Text Box 8" o:spid="_x0000_s1026" type="#_x0000_t202" style="position:absolute;margin-left:-3.75pt;margin-top:12.95pt;width:436.7pt;height:13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" fillcolor="white [3201]" strokeweight=".5pt">
                <v:textbox>
                  <w:txbxContent>
                    <w:p w14:paraId="06E0ADAC" w14:textId="77777777" w:rsidR="004F0DBA" w:rsidRPr="00545B9A" w:rsidRDefault="004F0DBA" w:rsidP="004F0DBA">
                      <w:pPr>
                        <w:numPr>
                          <w:ilvl w:val="0"/>
                          <w:numId w:val="17"/>
                        </w:numPr>
                        <w:rPr>
                          <w:bCs/>
                          <w:sz w:val="22"/>
                          <w:szCs w:val="22"/>
                          <w:lang w:val="en-GB"/>
                        </w:rPr>
                      </w:pPr>
                      <w:r w:rsidRPr="00545B9A">
                        <w:rPr>
                          <w:bCs/>
                          <w:sz w:val="22"/>
                          <w:szCs w:val="22"/>
                          <w:lang w:val="en-GB"/>
                        </w:rPr>
                        <w:t>For CSI compression (two-sided model), further study ways to:</w:t>
                      </w:r>
                    </w:p>
                    <w:p w14:paraId="7473568E" w14:textId="77777777" w:rsidR="004F0DBA" w:rsidRPr="00545B9A" w:rsidRDefault="004F0DBA" w:rsidP="004F0DBA">
                      <w:pPr>
                        <w:numPr>
                          <w:ilvl w:val="1"/>
                          <w:numId w:val="17"/>
                        </w:numPr>
                        <w:rPr>
                          <w:bCs/>
                          <w:sz w:val="22"/>
                          <w:szCs w:val="22"/>
                          <w:lang w:val="en-GB"/>
                        </w:rPr>
                      </w:pPr>
                      <w:r w:rsidRPr="00545B9A">
                        <w:rPr>
                          <w:bCs/>
                          <w:sz w:val="22"/>
                          <w:szCs w:val="22"/>
                          <w:lang w:val="en-GB"/>
                        </w:rPr>
                        <w:t>Improve trade-off between performance and complexity/overhead</w:t>
                      </w:r>
                    </w:p>
                    <w:p w14:paraId="07CC72D6" w14:textId="77777777" w:rsidR="004F0DBA" w:rsidRPr="00545B9A" w:rsidRDefault="004F0DBA" w:rsidP="004F0DBA">
                      <w:pPr>
                        <w:numPr>
                          <w:ilvl w:val="2"/>
                          <w:numId w:val="17"/>
                        </w:numPr>
                        <w:rPr>
                          <w:bCs/>
                          <w:sz w:val="22"/>
                          <w:szCs w:val="22"/>
                          <w:lang w:val="en-GB"/>
                        </w:rPr>
                      </w:pPr>
                      <w:r w:rsidRPr="00545B9A">
                        <w:rPr>
                          <w:bCs/>
                          <w:sz w:val="22"/>
                          <w:szCs w:val="22"/>
                          <w:lang w:val="en-GB"/>
                        </w:rPr>
                        <w:t>e.g., considering extending the spatial/frequency compression to spatial/temporal/frequency compression, cell/site specific models, CSI compression plus prediction (compared to Rel-18 non-AI/ML based approach), etc.</w:t>
                      </w:r>
                    </w:p>
                    <w:p w14:paraId="495E28C6" w14:textId="77777777" w:rsidR="004F0DBA" w:rsidRPr="00545B9A" w:rsidRDefault="004F0DBA" w:rsidP="004F0DBA">
                      <w:pPr>
                        <w:numPr>
                          <w:ilvl w:val="1"/>
                          <w:numId w:val="17"/>
                        </w:numPr>
                        <w:rPr>
                          <w:bCs/>
                          <w:sz w:val="22"/>
                          <w:szCs w:val="22"/>
                          <w:lang w:val="en-GB"/>
                        </w:rPr>
                      </w:pPr>
                      <w:r w:rsidRPr="00545B9A">
                        <w:rPr>
                          <w:bCs/>
                          <w:sz w:val="22"/>
                          <w:szCs w:val="22"/>
                          <w:lang w:val="en-GB"/>
                        </w:rPr>
                        <w:t>Alleviate/resolve issues related to inter-vendor training collaboration.</w:t>
                      </w:r>
                    </w:p>
                    <w:p w14:paraId="3C4F1423" w14:textId="77777777" w:rsidR="004F0DBA" w:rsidRPr="00545B9A" w:rsidRDefault="004F0DBA" w:rsidP="004F0DBA">
                      <w:pPr>
                        <w:rPr>
                          <w:bCs/>
                          <w:sz w:val="22"/>
                          <w:szCs w:val="22"/>
                          <w:lang w:val="en-GB"/>
                        </w:rPr>
                      </w:pPr>
                      <w:r w:rsidRPr="00545B9A">
                        <w:rPr>
                          <w:bCs/>
                          <w:sz w:val="22"/>
                          <w:szCs w:val="22"/>
                          <w:lang w:val="en-GB"/>
                        </w:rPr>
                        <w:t xml:space="preserve">while addressing other aspects requiring further study/conclusion as captured in the conclusions section of the TR 38.843. </w:t>
                      </w:r>
                    </w:p>
                    <w:p w14:paraId="40C4653F" w14:textId="77777777" w:rsidR="004F0DBA" w:rsidRPr="00545B9A" w:rsidRDefault="004F0DBA" w:rsidP="004F0DBA">
                      <w:pPr>
                        <w:rPr>
                          <w:lang w:val="en-GB"/>
                        </w:rPr>
                      </w:pPr>
                    </w:p>
                  </w:txbxContent>
                </v:textbox>
              </v:shape>
            </w:pict>
          </mc:Fallback>
        </mc:AlternateContent>
      </w:r>
    </w:p>
    <w:p w14:paraId="4BF83DB0" w14:textId="77777777" w:rsidR="004F0DBA" w:rsidRDefault="004F0DBA" w:rsidP="004F0DBA">
      <w:pPr>
        <w:rPr>
          <w:sz w:val="22"/>
          <w:szCs w:val="22"/>
        </w:rPr>
      </w:pPr>
    </w:p>
    <w:p w14:paraId="0D6363E7" w14:textId="77777777" w:rsidR="004F0DBA" w:rsidRDefault="004F0DBA" w:rsidP="004F0DBA">
      <w:pPr>
        <w:rPr>
          <w:sz w:val="22"/>
          <w:szCs w:val="22"/>
        </w:rPr>
      </w:pPr>
    </w:p>
    <w:p w14:paraId="38FC5C07" w14:textId="77777777" w:rsidR="004F0DBA" w:rsidRDefault="004F0DBA" w:rsidP="004F0DBA">
      <w:pPr>
        <w:rPr>
          <w:sz w:val="22"/>
          <w:szCs w:val="22"/>
        </w:rPr>
      </w:pPr>
    </w:p>
    <w:p w14:paraId="44633A7B" w14:textId="77777777" w:rsidR="004F0DBA" w:rsidRDefault="004F0DBA" w:rsidP="004F0DBA">
      <w:pPr>
        <w:rPr>
          <w:sz w:val="22"/>
          <w:szCs w:val="22"/>
        </w:rPr>
      </w:pPr>
    </w:p>
    <w:p w14:paraId="2DC75488" w14:textId="77777777" w:rsidR="004F0DBA" w:rsidRDefault="004F0DBA" w:rsidP="004F0DBA">
      <w:pPr>
        <w:rPr>
          <w:sz w:val="22"/>
          <w:szCs w:val="22"/>
        </w:rPr>
      </w:pPr>
    </w:p>
    <w:p w14:paraId="5302A2B2" w14:textId="77777777" w:rsidR="004F0DBA" w:rsidRDefault="004F0DBA" w:rsidP="004F0DBA">
      <w:pPr>
        <w:rPr>
          <w:sz w:val="22"/>
          <w:szCs w:val="22"/>
        </w:rPr>
      </w:pPr>
    </w:p>
    <w:p w14:paraId="272876D5" w14:textId="77777777" w:rsidR="004F0DBA" w:rsidRDefault="004F0DBA" w:rsidP="004F0DBA">
      <w:pPr>
        <w:rPr>
          <w:sz w:val="22"/>
          <w:szCs w:val="22"/>
        </w:rPr>
      </w:pPr>
    </w:p>
    <w:p w14:paraId="56639FFF" w14:textId="77777777" w:rsidR="004F0DBA" w:rsidRDefault="004F0DBA" w:rsidP="004F0DBA">
      <w:pPr>
        <w:rPr>
          <w:sz w:val="22"/>
          <w:szCs w:val="22"/>
        </w:rPr>
      </w:pPr>
    </w:p>
    <w:p w14:paraId="46FDD294" w14:textId="77777777" w:rsidR="004F0DBA" w:rsidRDefault="004F0DBA" w:rsidP="004F0DBA">
      <w:pPr>
        <w:rPr>
          <w:sz w:val="22"/>
          <w:szCs w:val="22"/>
        </w:rPr>
      </w:pPr>
    </w:p>
    <w:p w14:paraId="1284428C" w14:textId="77777777" w:rsidR="004F0DBA" w:rsidRDefault="004F0DBA" w:rsidP="004F0DBA">
      <w:pPr>
        <w:rPr>
          <w:sz w:val="22"/>
          <w:szCs w:val="22"/>
        </w:rPr>
      </w:pPr>
    </w:p>
    <w:p w14:paraId="76F9B2F9" w14:textId="77777777" w:rsidR="004F0DBA" w:rsidRDefault="004F0DBA" w:rsidP="004F0DBA">
      <w:pPr>
        <w:rPr>
          <w:sz w:val="22"/>
          <w:szCs w:val="22"/>
        </w:rPr>
      </w:pPr>
    </w:p>
    <w:p w14:paraId="6453EA8C" w14:textId="77777777" w:rsidR="004F0DBA" w:rsidRDefault="004F0DBA" w:rsidP="004F0DBA">
      <w:pPr>
        <w:rPr>
          <w:sz w:val="22"/>
          <w:szCs w:val="22"/>
        </w:rPr>
      </w:pPr>
    </w:p>
    <w:p w14:paraId="0259F2E0" w14:textId="77777777" w:rsidR="004F0DBA" w:rsidRDefault="004F0DBA" w:rsidP="004F0DBA">
      <w:pPr>
        <w:rPr>
          <w:sz w:val="22"/>
          <w:szCs w:val="22"/>
        </w:rPr>
      </w:pPr>
      <w:r>
        <w:rPr>
          <w:sz w:val="22"/>
          <w:szCs w:val="22"/>
        </w:rPr>
        <w:t xml:space="preserve">R19 CSI compression study focuses on two aspects: alleviate/resolve inter-vendor training complexity and improve performance and complexity tradeoff. </w:t>
      </w:r>
    </w:p>
    <w:p w14:paraId="4FC73212" w14:textId="77777777" w:rsidR="004F0DBA" w:rsidRDefault="004F0DBA" w:rsidP="004F0DBA">
      <w:pPr>
        <w:rPr>
          <w:sz w:val="22"/>
          <w:szCs w:val="22"/>
        </w:rPr>
      </w:pPr>
    </w:p>
    <w:p w14:paraId="27D8CD4F" w14:textId="77777777" w:rsidR="004F0DBA" w:rsidRDefault="004F0DBA" w:rsidP="004F0DBA">
      <w:pPr>
        <w:rPr>
          <w:sz w:val="22"/>
          <w:szCs w:val="22"/>
        </w:rPr>
      </w:pPr>
      <w:r>
        <w:rPr>
          <w:sz w:val="22"/>
          <w:szCs w:val="22"/>
        </w:rPr>
        <w:t xml:space="preserve">For inter-vendor collaboration, five different options and sub-options are studied to alleviate/resolve inter-vendor training collaboration. Pros/Cons evaluation are further categorized into direction A, B and C. </w:t>
      </w:r>
    </w:p>
    <w:p w14:paraId="43492857" w14:textId="77777777" w:rsidR="004F0DBA" w:rsidRDefault="004F0DBA" w:rsidP="004F0DBA">
      <w:pPr>
        <w:pStyle w:val="ListParagraph"/>
        <w:numPr>
          <w:ilvl w:val="0"/>
          <w:numId w:val="21"/>
        </w:numPr>
        <w:ind w:leftChars="0"/>
        <w:rPr>
          <w:rFonts w:ascii="Times New Roman" w:hAnsi="Times New Roman"/>
          <w:sz w:val="22"/>
          <w:szCs w:val="22"/>
        </w:rPr>
      </w:pPr>
      <w:r w:rsidRPr="00621D34">
        <w:rPr>
          <w:rFonts w:ascii="Times New Roman" w:hAnsi="Times New Roman"/>
          <w:sz w:val="22"/>
          <w:szCs w:val="22"/>
        </w:rPr>
        <w:t>Direction A includes option 3, 4 and 5, where</w:t>
      </w:r>
      <w:r>
        <w:rPr>
          <w:rFonts w:ascii="Times New Roman" w:hAnsi="Times New Roman"/>
          <w:sz w:val="22"/>
          <w:szCs w:val="22"/>
        </w:rPr>
        <w:t xml:space="preserve"> either the model structure or the data set format is specified and the model used in deployment can be further updated based on field data using offline engineering.  </w:t>
      </w:r>
    </w:p>
    <w:p w14:paraId="689D66DF" w14:textId="77777777" w:rsidR="004F0DBA" w:rsidRDefault="004F0DBA" w:rsidP="004F0DBA">
      <w:pPr>
        <w:pStyle w:val="ListParagraph"/>
        <w:numPr>
          <w:ilvl w:val="0"/>
          <w:numId w:val="21"/>
        </w:numPr>
        <w:ind w:leftChars="0"/>
        <w:rPr>
          <w:rFonts w:ascii="Times New Roman" w:hAnsi="Times New Roman"/>
          <w:sz w:val="22"/>
          <w:szCs w:val="22"/>
        </w:rPr>
      </w:pPr>
      <w:r>
        <w:rPr>
          <w:rFonts w:ascii="Times New Roman" w:hAnsi="Times New Roman"/>
          <w:sz w:val="22"/>
          <w:szCs w:val="22"/>
        </w:rPr>
        <w:t xml:space="preserve">Direction B is for model transfer where the model is used in the device directly without offline engineering. </w:t>
      </w:r>
    </w:p>
    <w:p w14:paraId="79806DF9" w14:textId="77777777" w:rsidR="004F0DBA" w:rsidRPr="00621D34" w:rsidRDefault="004F0DBA" w:rsidP="004F0DBA">
      <w:pPr>
        <w:pStyle w:val="ListParagraph"/>
        <w:numPr>
          <w:ilvl w:val="0"/>
          <w:numId w:val="21"/>
        </w:numPr>
        <w:ind w:leftChars="0"/>
        <w:rPr>
          <w:rFonts w:ascii="Times New Roman" w:hAnsi="Times New Roman"/>
          <w:sz w:val="22"/>
          <w:szCs w:val="22"/>
        </w:rPr>
      </w:pPr>
      <w:r>
        <w:rPr>
          <w:rFonts w:ascii="Times New Roman" w:hAnsi="Times New Roman"/>
          <w:sz w:val="22"/>
          <w:szCs w:val="22"/>
        </w:rPr>
        <w:lastRenderedPageBreak/>
        <w:t xml:space="preserve">Direction C is to specify model structure and model parameters in the standard. </w:t>
      </w:r>
    </w:p>
    <w:p w14:paraId="4F07D80D" w14:textId="77777777" w:rsidR="004F0DBA" w:rsidRPr="00621D34" w:rsidRDefault="004F0DBA" w:rsidP="004F0DBA">
      <w:pPr>
        <w:rPr>
          <w:sz w:val="22"/>
          <w:szCs w:val="22"/>
        </w:rPr>
      </w:pPr>
    </w:p>
    <w:p w14:paraId="13FE1785" w14:textId="77777777" w:rsidR="000706D8" w:rsidRDefault="004F0DBA" w:rsidP="004F0DBA">
      <w:pPr>
        <w:rPr>
          <w:sz w:val="22"/>
          <w:szCs w:val="22"/>
        </w:rPr>
      </w:pPr>
      <w:r>
        <w:rPr>
          <w:sz w:val="22"/>
          <w:szCs w:val="22"/>
        </w:rPr>
        <w:t xml:space="preserve">Up to RAN1 #120, direction A and direction C have been extensively studied. Direction A has been down selected to option 3a-1 and option 4-1. </w:t>
      </w:r>
      <w:r w:rsidR="000706D8">
        <w:rPr>
          <w:sz w:val="22"/>
          <w:szCs w:val="22"/>
        </w:rPr>
        <w:t>On the performance side, it has been concluded that:</w:t>
      </w:r>
    </w:p>
    <w:p w14:paraId="3F1F1829" w14:textId="7978E4F0" w:rsidR="000706D8" w:rsidRDefault="000706D8" w:rsidP="004F0DBA">
      <w:pPr>
        <w:rPr>
          <w:sz w:val="22"/>
          <w:szCs w:val="22"/>
        </w:rPr>
      </w:pPr>
      <w:r>
        <w:rPr>
          <w:noProof/>
          <w:sz w:val="22"/>
          <w:szCs w:val="22"/>
        </w:rPr>
        <mc:AlternateContent>
          <mc:Choice Requires="wps">
            <w:drawing>
              <wp:anchor distT="0" distB="0" distL="114300" distR="114300" simplePos="0" relativeHeight="251669504" behindDoc="0" locked="0" layoutInCell="1" allowOverlap="1" wp14:anchorId="2DF3C46C" wp14:editId="57057CF2">
                <wp:simplePos x="0" y="0"/>
                <wp:positionH relativeFrom="column">
                  <wp:posOffset>14514</wp:posOffset>
                </wp:positionH>
                <wp:positionV relativeFrom="paragraph">
                  <wp:posOffset>152763</wp:posOffset>
                </wp:positionV>
                <wp:extent cx="5537200" cy="486228"/>
                <wp:effectExtent l="0" t="0" r="12700" b="9525"/>
                <wp:wrapNone/>
                <wp:docPr id="330722738" name="Text Box 2"/>
                <wp:cNvGraphicFramePr/>
                <a:graphic xmlns:a="http://schemas.openxmlformats.org/drawingml/2006/main">
                  <a:graphicData uri="http://schemas.microsoft.com/office/word/2010/wordprocessingShape">
                    <wps:wsp>
                      <wps:cNvSpPr txBox="1"/>
                      <wps:spPr>
                        <a:xfrm>
                          <a:off x="0" y="0"/>
                          <a:ext cx="5537200" cy="486228"/>
                        </a:xfrm>
                        <a:prstGeom prst="rect">
                          <a:avLst/>
                        </a:prstGeom>
                        <a:solidFill>
                          <a:schemeClr val="lt1"/>
                        </a:solidFill>
                        <a:ln w="6350">
                          <a:solidFill>
                            <a:prstClr val="black"/>
                          </a:solidFill>
                        </a:ln>
                      </wps:spPr>
                      <wps:txbx>
                        <w:txbxContent>
                          <w:p w14:paraId="538931B2" w14:textId="7122ED2A" w:rsidR="000706D8" w:rsidRPr="000706D8" w:rsidRDefault="000706D8">
                            <w:pPr>
                              <w:rPr>
                                <w:sz w:val="22"/>
                                <w:szCs w:val="22"/>
                              </w:rPr>
                            </w:pPr>
                            <w:r w:rsidRPr="000706D8">
                              <w:rPr>
                                <w:rFonts w:hint="eastAsia"/>
                                <w:sz w:val="22"/>
                                <w:szCs w:val="22"/>
                              </w:rPr>
                              <w:t>F</w:t>
                            </w:r>
                            <w:r w:rsidRPr="000706D8">
                              <w:rPr>
                                <w:sz w:val="22"/>
                                <w:szCs w:val="22"/>
                              </w:rPr>
                              <w:t>or direction A, performance impact, if any, due to NW / UE data distribution mismatch with respect to UE side additional condition can be addressed</w:t>
                            </w:r>
                            <w:r>
                              <w:rPr>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F3C46C" id="Text Box 2" o:spid="_x0000_s1027" type="#_x0000_t202" style="position:absolute;margin-left:1.15pt;margin-top:12.05pt;width:436pt;height:38.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" fillcolor="white [3201]" strokeweight=".5pt">
                <v:textbox>
                  <w:txbxContent>
                    <w:p w14:paraId="538931B2" w14:textId="7122ED2A" w:rsidR="000706D8" w:rsidRPr="000706D8" w:rsidRDefault="000706D8">
                      <w:pPr>
                        <w:rPr>
                          <w:sz w:val="22"/>
                          <w:szCs w:val="22"/>
                        </w:rPr>
                      </w:pPr>
                      <w:r w:rsidRPr="000706D8">
                        <w:rPr>
                          <w:rFonts w:hint="eastAsia"/>
                          <w:sz w:val="22"/>
                          <w:szCs w:val="22"/>
                        </w:rPr>
                        <w:t>F</w:t>
                      </w:r>
                      <w:r w:rsidRPr="000706D8">
                        <w:rPr>
                          <w:sz w:val="22"/>
                          <w:szCs w:val="22"/>
                        </w:rPr>
                        <w:t>or direction A, performance impact, if any, due to NW / UE data distribution mismatch with respect to UE side additional condition can be addressed</w:t>
                      </w:r>
                      <w:r>
                        <w:rPr>
                          <w:sz w:val="22"/>
                          <w:szCs w:val="22"/>
                        </w:rPr>
                        <w:t>.</w:t>
                      </w:r>
                    </w:p>
                  </w:txbxContent>
                </v:textbox>
              </v:shape>
            </w:pict>
          </mc:Fallback>
        </mc:AlternateContent>
      </w:r>
    </w:p>
    <w:p w14:paraId="303E0C73" w14:textId="77777777" w:rsidR="000706D8" w:rsidRDefault="000706D8" w:rsidP="004F0DBA">
      <w:pPr>
        <w:rPr>
          <w:sz w:val="22"/>
          <w:szCs w:val="22"/>
        </w:rPr>
      </w:pPr>
    </w:p>
    <w:p w14:paraId="1053459B" w14:textId="77777777" w:rsidR="000706D8" w:rsidRDefault="000706D8" w:rsidP="004F0DBA">
      <w:pPr>
        <w:rPr>
          <w:sz w:val="22"/>
          <w:szCs w:val="22"/>
        </w:rPr>
      </w:pPr>
    </w:p>
    <w:p w14:paraId="16448DD4" w14:textId="77777777" w:rsidR="000706D8" w:rsidRDefault="000706D8" w:rsidP="004F0DBA">
      <w:pPr>
        <w:rPr>
          <w:sz w:val="22"/>
          <w:szCs w:val="22"/>
        </w:rPr>
      </w:pPr>
    </w:p>
    <w:p w14:paraId="6AB38EAB" w14:textId="77777777" w:rsidR="000706D8" w:rsidRDefault="000706D8" w:rsidP="004F0DBA">
      <w:pPr>
        <w:rPr>
          <w:sz w:val="22"/>
          <w:szCs w:val="22"/>
        </w:rPr>
      </w:pPr>
    </w:p>
    <w:p w14:paraId="6B6F6294" w14:textId="458E70A9" w:rsidR="000706D8" w:rsidRDefault="000706D8" w:rsidP="004F0DBA">
      <w:pPr>
        <w:rPr>
          <w:sz w:val="22"/>
          <w:szCs w:val="22"/>
        </w:rPr>
      </w:pPr>
      <w:r>
        <w:rPr>
          <w:sz w:val="22"/>
          <w:szCs w:val="22"/>
        </w:rPr>
        <w:t>On specification impact of dataset/model parameters transfer, a</w:t>
      </w:r>
      <w:r w:rsidR="009025A4">
        <w:rPr>
          <w:sz w:val="22"/>
          <w:szCs w:val="22"/>
        </w:rPr>
        <w:t xml:space="preserve"> LS </w:t>
      </w:r>
      <w:r>
        <w:rPr>
          <w:sz w:val="22"/>
          <w:szCs w:val="22"/>
        </w:rPr>
        <w:t>was</w:t>
      </w:r>
      <w:r w:rsidR="009025A4">
        <w:rPr>
          <w:sz w:val="22"/>
          <w:szCs w:val="22"/>
        </w:rPr>
        <w:t xml:space="preserve"> sent to RAN2 in RAN1 </w:t>
      </w:r>
      <w:r w:rsidR="00A01F23">
        <w:rPr>
          <w:sz w:val="22"/>
          <w:szCs w:val="22"/>
        </w:rPr>
        <w:t>#</w:t>
      </w:r>
      <w:r w:rsidR="009025A4">
        <w:rPr>
          <w:sz w:val="22"/>
          <w:szCs w:val="22"/>
        </w:rPr>
        <w:t xml:space="preserve">119, checking on the feasibility of over the air (OTA) and non-OTA approaches. RAN2 has not agreed on the </w:t>
      </w:r>
      <w:proofErr w:type="gramStart"/>
      <w:r w:rsidR="009025A4">
        <w:rPr>
          <w:sz w:val="22"/>
          <w:szCs w:val="22"/>
        </w:rPr>
        <w:t>reply</w:t>
      </w:r>
      <w:proofErr w:type="gramEnd"/>
      <w:r w:rsidR="009025A4">
        <w:rPr>
          <w:sz w:val="22"/>
          <w:szCs w:val="22"/>
        </w:rPr>
        <w:t xml:space="preserve"> LS yet. </w:t>
      </w:r>
    </w:p>
    <w:p w14:paraId="60C365E1" w14:textId="77777777" w:rsidR="000706D8" w:rsidRDefault="000706D8" w:rsidP="004F0DBA">
      <w:pPr>
        <w:rPr>
          <w:sz w:val="22"/>
          <w:szCs w:val="22"/>
        </w:rPr>
      </w:pPr>
    </w:p>
    <w:p w14:paraId="5042F66D" w14:textId="1119B12A" w:rsidR="009025A4" w:rsidRDefault="009025A4" w:rsidP="004F0DBA">
      <w:pPr>
        <w:rPr>
          <w:sz w:val="22"/>
          <w:szCs w:val="22"/>
        </w:rPr>
      </w:pPr>
      <w:r>
        <w:rPr>
          <w:sz w:val="22"/>
          <w:szCs w:val="22"/>
        </w:rPr>
        <w:t xml:space="preserve">On direction C and </w:t>
      </w:r>
      <w:proofErr w:type="gramStart"/>
      <w:r>
        <w:rPr>
          <w:sz w:val="22"/>
          <w:szCs w:val="22"/>
        </w:rPr>
        <w:t>direction</w:t>
      </w:r>
      <w:proofErr w:type="gramEnd"/>
      <w:r>
        <w:rPr>
          <w:sz w:val="22"/>
          <w:szCs w:val="22"/>
        </w:rPr>
        <w:t xml:space="preserve"> </w:t>
      </w:r>
      <w:proofErr w:type="spellStart"/>
      <w:r>
        <w:rPr>
          <w:sz w:val="22"/>
          <w:szCs w:val="22"/>
        </w:rPr>
        <w:t>A</w:t>
      </w:r>
      <w:proofErr w:type="spellEnd"/>
      <w:r>
        <w:rPr>
          <w:sz w:val="22"/>
          <w:szCs w:val="22"/>
        </w:rPr>
        <w:t xml:space="preserve"> option 3a-1 standardized model structure, a transformer based model structure is agreed as an example, and different methods of achieving scalability are captured for further study. </w:t>
      </w:r>
      <w:r w:rsidR="000706D8">
        <w:rPr>
          <w:sz w:val="22"/>
          <w:szCs w:val="22"/>
        </w:rPr>
        <w:t>Many options to achieve scalability have been captured</w:t>
      </w:r>
      <w:r w:rsidR="001560C0">
        <w:rPr>
          <w:sz w:val="22"/>
          <w:szCs w:val="22"/>
        </w:rPr>
        <w:t xml:space="preserve"> in RAN1 </w:t>
      </w:r>
      <w:r w:rsidR="00A01F23">
        <w:rPr>
          <w:sz w:val="22"/>
          <w:szCs w:val="22"/>
        </w:rPr>
        <w:t>#</w:t>
      </w:r>
      <w:r w:rsidR="001560C0">
        <w:rPr>
          <w:sz w:val="22"/>
          <w:szCs w:val="22"/>
        </w:rPr>
        <w:t xml:space="preserve">120 for further study. </w:t>
      </w:r>
    </w:p>
    <w:p w14:paraId="5CE41AAE" w14:textId="2A3BD8EE" w:rsidR="001560C0" w:rsidRDefault="001560C0" w:rsidP="004F0DBA">
      <w:pPr>
        <w:rPr>
          <w:sz w:val="22"/>
          <w:szCs w:val="22"/>
        </w:rPr>
      </w:pPr>
      <w:r>
        <w:rPr>
          <w:noProof/>
          <w:sz w:val="22"/>
          <w:szCs w:val="22"/>
        </w:rPr>
        <mc:AlternateContent>
          <mc:Choice Requires="wps">
            <w:drawing>
              <wp:anchor distT="0" distB="0" distL="114300" distR="114300" simplePos="0" relativeHeight="251670528" behindDoc="0" locked="0" layoutInCell="1" allowOverlap="1" wp14:anchorId="54FDDDE1" wp14:editId="6BB79747">
                <wp:simplePos x="0" y="0"/>
                <wp:positionH relativeFrom="column">
                  <wp:posOffset>14514</wp:posOffset>
                </wp:positionH>
                <wp:positionV relativeFrom="paragraph">
                  <wp:posOffset>155938</wp:posOffset>
                </wp:positionV>
                <wp:extent cx="5537200" cy="4847771"/>
                <wp:effectExtent l="0" t="0" r="12700" b="16510"/>
                <wp:wrapNone/>
                <wp:docPr id="56569057" name="Text Box 3"/>
                <wp:cNvGraphicFramePr/>
                <a:graphic xmlns:a="http://schemas.openxmlformats.org/drawingml/2006/main">
                  <a:graphicData uri="http://schemas.microsoft.com/office/word/2010/wordprocessingShape">
                    <wps:wsp>
                      <wps:cNvSpPr txBox="1"/>
                      <wps:spPr>
                        <a:xfrm>
                          <a:off x="0" y="0"/>
                          <a:ext cx="5537200" cy="4847771"/>
                        </a:xfrm>
                        <a:prstGeom prst="rect">
                          <a:avLst/>
                        </a:prstGeom>
                        <a:solidFill>
                          <a:schemeClr val="lt1"/>
                        </a:solidFill>
                        <a:ln w="6350">
                          <a:solidFill>
                            <a:prstClr val="black"/>
                          </a:solidFill>
                        </a:ln>
                      </wps:spPr>
                      <wps:txbx>
                        <w:txbxContent>
                          <w:p w14:paraId="41B04DBD" w14:textId="77777777" w:rsidR="001560C0" w:rsidRPr="001560C0" w:rsidRDefault="001560C0" w:rsidP="001560C0">
                            <w:pPr>
                              <w:rPr>
                                <w:sz w:val="22"/>
                                <w:szCs w:val="22"/>
                              </w:rPr>
                            </w:pPr>
                            <w:r w:rsidRPr="001560C0">
                              <w:rPr>
                                <w:rFonts w:hint="eastAsia"/>
                                <w:sz w:val="22"/>
                                <w:szCs w:val="22"/>
                              </w:rPr>
                              <w:t>Agreement</w:t>
                            </w:r>
                          </w:p>
                          <w:p w14:paraId="23A3335D" w14:textId="77777777" w:rsidR="001560C0" w:rsidRPr="001560C0" w:rsidRDefault="001560C0" w:rsidP="001560C0">
                            <w:pPr>
                              <w:rPr>
                                <w:sz w:val="22"/>
                                <w:szCs w:val="22"/>
                              </w:rPr>
                            </w:pPr>
                            <w:bookmarkStart w:id="0" w:name="_Hlk190955173"/>
                            <w:r w:rsidRPr="001560C0">
                              <w:rPr>
                                <w:sz w:val="22"/>
                                <w:szCs w:val="22"/>
                              </w:rPr>
                              <w:t>For model structure scalability study for temporal domain Case 0,</w:t>
                            </w:r>
                          </w:p>
                          <w:p w14:paraId="46F6393F" w14:textId="77777777" w:rsidR="001560C0" w:rsidRPr="001560C0" w:rsidRDefault="001560C0" w:rsidP="001560C0">
                            <w:pPr>
                              <w:numPr>
                                <w:ilvl w:val="0"/>
                                <w:numId w:val="22"/>
                              </w:numPr>
                              <w:tabs>
                                <w:tab w:val="clear" w:pos="0"/>
                              </w:tabs>
                              <w:rPr>
                                <w:sz w:val="22"/>
                                <w:szCs w:val="22"/>
                              </w:rPr>
                            </w:pPr>
                            <w:r w:rsidRPr="001560C0">
                              <w:rPr>
                                <w:sz w:val="22"/>
                                <w:szCs w:val="22"/>
                              </w:rPr>
                              <w:t>For the choice of token dimension and feature dimension,</w:t>
                            </w:r>
                          </w:p>
                          <w:p w14:paraId="6EFF0425" w14:textId="77777777" w:rsidR="001560C0" w:rsidRPr="001560C0" w:rsidRDefault="001560C0" w:rsidP="001560C0">
                            <w:pPr>
                              <w:numPr>
                                <w:ilvl w:val="1"/>
                                <w:numId w:val="22"/>
                              </w:numPr>
                              <w:tabs>
                                <w:tab w:val="clear" w:pos="0"/>
                              </w:tabs>
                              <w:rPr>
                                <w:sz w:val="22"/>
                                <w:szCs w:val="22"/>
                              </w:rPr>
                            </w:pPr>
                            <w:r w:rsidRPr="001560C0">
                              <w:rPr>
                                <w:sz w:val="22"/>
                                <w:szCs w:val="22"/>
                              </w:rPr>
                              <w:t xml:space="preserve">Alt 1: Use </w:t>
                            </w:r>
                            <w:proofErr w:type="spellStart"/>
                            <w:r w:rsidRPr="001560C0">
                              <w:rPr>
                                <w:sz w:val="22"/>
                                <w:szCs w:val="22"/>
                              </w:rPr>
                              <w:t>subband</w:t>
                            </w:r>
                            <w:proofErr w:type="spellEnd"/>
                            <w:r w:rsidRPr="001560C0">
                              <w:rPr>
                                <w:sz w:val="22"/>
                                <w:szCs w:val="22"/>
                              </w:rPr>
                              <w:t xml:space="preserve"> as the token dimension and Tx port as a feature dimension</w:t>
                            </w:r>
                          </w:p>
                          <w:p w14:paraId="484EEC9D" w14:textId="77777777" w:rsidR="001560C0" w:rsidRPr="001560C0" w:rsidRDefault="001560C0" w:rsidP="001560C0">
                            <w:pPr>
                              <w:numPr>
                                <w:ilvl w:val="2"/>
                                <w:numId w:val="22"/>
                              </w:numPr>
                              <w:tabs>
                                <w:tab w:val="clear" w:pos="0"/>
                              </w:tabs>
                              <w:rPr>
                                <w:sz w:val="22"/>
                                <w:szCs w:val="22"/>
                              </w:rPr>
                            </w:pPr>
                            <w:r w:rsidRPr="001560C0">
                              <w:rPr>
                                <w:sz w:val="22"/>
                                <w:szCs w:val="22"/>
                              </w:rPr>
                              <w:t>The number of tokens varies with the number of subbands.</w:t>
                            </w:r>
                          </w:p>
                          <w:p w14:paraId="16D80F8A" w14:textId="77777777" w:rsidR="001560C0" w:rsidRPr="001560C0" w:rsidRDefault="001560C0" w:rsidP="001560C0">
                            <w:pPr>
                              <w:numPr>
                                <w:ilvl w:val="1"/>
                                <w:numId w:val="22"/>
                              </w:numPr>
                              <w:tabs>
                                <w:tab w:val="clear" w:pos="0"/>
                              </w:tabs>
                              <w:rPr>
                                <w:sz w:val="22"/>
                                <w:szCs w:val="22"/>
                              </w:rPr>
                            </w:pPr>
                            <w:r w:rsidRPr="001560C0">
                              <w:rPr>
                                <w:sz w:val="22"/>
                                <w:szCs w:val="22"/>
                              </w:rPr>
                              <w:t xml:space="preserve">Alt 2: Use Tx port as the token dimension and </w:t>
                            </w:r>
                            <w:proofErr w:type="spellStart"/>
                            <w:r w:rsidRPr="001560C0">
                              <w:rPr>
                                <w:sz w:val="22"/>
                                <w:szCs w:val="22"/>
                              </w:rPr>
                              <w:t>subband</w:t>
                            </w:r>
                            <w:proofErr w:type="spellEnd"/>
                            <w:r w:rsidRPr="001560C0">
                              <w:rPr>
                                <w:sz w:val="22"/>
                                <w:szCs w:val="22"/>
                              </w:rPr>
                              <w:t xml:space="preserve"> as a feature dimension</w:t>
                            </w:r>
                          </w:p>
                          <w:p w14:paraId="79D8E610" w14:textId="77777777" w:rsidR="001560C0" w:rsidRPr="001560C0" w:rsidRDefault="001560C0" w:rsidP="001560C0">
                            <w:pPr>
                              <w:numPr>
                                <w:ilvl w:val="2"/>
                                <w:numId w:val="22"/>
                              </w:numPr>
                              <w:tabs>
                                <w:tab w:val="clear" w:pos="0"/>
                              </w:tabs>
                              <w:rPr>
                                <w:sz w:val="22"/>
                                <w:szCs w:val="22"/>
                              </w:rPr>
                            </w:pPr>
                            <w:r w:rsidRPr="001560C0">
                              <w:rPr>
                                <w:sz w:val="22"/>
                                <w:szCs w:val="22"/>
                              </w:rPr>
                              <w:t>The number of tokens varies with the number of Tx ports.</w:t>
                            </w:r>
                          </w:p>
                          <w:p w14:paraId="10FEF837" w14:textId="77777777" w:rsidR="001560C0" w:rsidRPr="001560C0" w:rsidRDefault="001560C0" w:rsidP="001560C0">
                            <w:pPr>
                              <w:numPr>
                                <w:ilvl w:val="1"/>
                                <w:numId w:val="22"/>
                              </w:numPr>
                              <w:tabs>
                                <w:tab w:val="clear" w:pos="0"/>
                              </w:tabs>
                              <w:rPr>
                                <w:sz w:val="22"/>
                                <w:szCs w:val="22"/>
                              </w:rPr>
                            </w:pPr>
                            <w:r w:rsidRPr="001560C0">
                              <w:rPr>
                                <w:sz w:val="22"/>
                                <w:szCs w:val="22"/>
                              </w:rPr>
                              <w:t xml:space="preserve">Alt 3: Use a fixed-size sub-block of Tx ports and subbands matrix (e.g., </w:t>
                            </w:r>
                            <w:proofErr w:type="spellStart"/>
                            <w:r w:rsidRPr="001560C0">
                              <w:rPr>
                                <w:sz w:val="22"/>
                                <w:szCs w:val="22"/>
                              </w:rPr>
                              <w:t>n_Tx_ports</w:t>
                            </w:r>
                            <w:proofErr w:type="spellEnd"/>
                            <w:r w:rsidRPr="001560C0">
                              <w:rPr>
                                <w:sz w:val="22"/>
                                <w:szCs w:val="22"/>
                              </w:rPr>
                              <w:t>*</w:t>
                            </w:r>
                            <w:proofErr w:type="spellStart"/>
                            <w:r w:rsidRPr="001560C0">
                              <w:rPr>
                                <w:sz w:val="22"/>
                                <w:szCs w:val="22"/>
                              </w:rPr>
                              <w:t>m_Subbands</w:t>
                            </w:r>
                            <w:proofErr w:type="spellEnd"/>
                            <w:r w:rsidRPr="001560C0">
                              <w:rPr>
                                <w:sz w:val="22"/>
                                <w:szCs w:val="22"/>
                              </w:rPr>
                              <w:t>) as a token and represent the input as a sequence of tokens.</w:t>
                            </w:r>
                          </w:p>
                          <w:p w14:paraId="208507F6" w14:textId="77777777" w:rsidR="001560C0" w:rsidRPr="001560C0" w:rsidRDefault="001560C0" w:rsidP="001560C0">
                            <w:pPr>
                              <w:numPr>
                                <w:ilvl w:val="2"/>
                                <w:numId w:val="22"/>
                              </w:numPr>
                              <w:tabs>
                                <w:tab w:val="clear" w:pos="0"/>
                              </w:tabs>
                              <w:rPr>
                                <w:sz w:val="22"/>
                                <w:szCs w:val="22"/>
                              </w:rPr>
                            </w:pPr>
                            <w:r w:rsidRPr="001560C0">
                              <w:rPr>
                                <w:sz w:val="22"/>
                                <w:szCs w:val="22"/>
                              </w:rPr>
                              <w:t>The number of tokens varies with the number of Tx ports and the number of subbands.</w:t>
                            </w:r>
                          </w:p>
                          <w:p w14:paraId="2A8F21C4" w14:textId="77777777" w:rsidR="001560C0" w:rsidRPr="001560C0" w:rsidRDefault="001560C0" w:rsidP="001560C0">
                            <w:pPr>
                              <w:numPr>
                                <w:ilvl w:val="0"/>
                                <w:numId w:val="22"/>
                              </w:numPr>
                              <w:tabs>
                                <w:tab w:val="clear" w:pos="0"/>
                              </w:tabs>
                              <w:rPr>
                                <w:sz w:val="22"/>
                                <w:szCs w:val="22"/>
                              </w:rPr>
                            </w:pPr>
                            <w:r w:rsidRPr="001560C0">
                              <w:rPr>
                                <w:sz w:val="22"/>
                                <w:szCs w:val="22"/>
                              </w:rPr>
                              <w:t xml:space="preserve">For scalability over the feature dimension, </w:t>
                            </w:r>
                          </w:p>
                          <w:p w14:paraId="500F14EC" w14:textId="77777777" w:rsidR="001560C0" w:rsidRPr="001560C0" w:rsidRDefault="001560C0" w:rsidP="001560C0">
                            <w:pPr>
                              <w:numPr>
                                <w:ilvl w:val="1"/>
                                <w:numId w:val="22"/>
                              </w:numPr>
                              <w:tabs>
                                <w:tab w:val="clear" w:pos="0"/>
                              </w:tabs>
                              <w:rPr>
                                <w:sz w:val="22"/>
                                <w:szCs w:val="22"/>
                              </w:rPr>
                            </w:pPr>
                            <w:r w:rsidRPr="001560C0">
                              <w:rPr>
                                <w:sz w:val="22"/>
                                <w:szCs w:val="22"/>
                              </w:rPr>
                              <w:t>Alt1: specific embedding layer for each feature size</w:t>
                            </w:r>
                          </w:p>
                          <w:p w14:paraId="6DA28ED4" w14:textId="77777777" w:rsidR="001560C0" w:rsidRPr="001560C0" w:rsidRDefault="001560C0" w:rsidP="001560C0">
                            <w:pPr>
                              <w:numPr>
                                <w:ilvl w:val="1"/>
                                <w:numId w:val="22"/>
                              </w:numPr>
                              <w:tabs>
                                <w:tab w:val="clear" w:pos="0"/>
                              </w:tabs>
                              <w:rPr>
                                <w:sz w:val="22"/>
                                <w:szCs w:val="22"/>
                              </w:rPr>
                            </w:pPr>
                            <w:r w:rsidRPr="001560C0">
                              <w:rPr>
                                <w:sz w:val="22"/>
                                <w:szCs w:val="22"/>
                              </w:rPr>
                              <w:t xml:space="preserve">Alt2: a common embedding layer with padding (e.g., zero-padding or other techniques for padding values) </w:t>
                            </w:r>
                          </w:p>
                          <w:p w14:paraId="104E46D7" w14:textId="77777777" w:rsidR="001560C0" w:rsidRPr="001560C0" w:rsidRDefault="001560C0" w:rsidP="001560C0">
                            <w:pPr>
                              <w:numPr>
                                <w:ilvl w:val="0"/>
                                <w:numId w:val="22"/>
                              </w:numPr>
                              <w:tabs>
                                <w:tab w:val="clear" w:pos="0"/>
                              </w:tabs>
                              <w:rPr>
                                <w:sz w:val="22"/>
                                <w:szCs w:val="22"/>
                              </w:rPr>
                            </w:pPr>
                            <w:r w:rsidRPr="001560C0">
                              <w:rPr>
                                <w:sz w:val="22"/>
                                <w:szCs w:val="22"/>
                              </w:rPr>
                              <w:t xml:space="preserve">For scalability over the token dimension, </w:t>
                            </w:r>
                          </w:p>
                          <w:p w14:paraId="26006845" w14:textId="77777777" w:rsidR="001560C0" w:rsidRPr="001560C0" w:rsidRDefault="001560C0" w:rsidP="001560C0">
                            <w:pPr>
                              <w:numPr>
                                <w:ilvl w:val="1"/>
                                <w:numId w:val="22"/>
                              </w:numPr>
                              <w:tabs>
                                <w:tab w:val="clear" w:pos="0"/>
                              </w:tabs>
                              <w:rPr>
                                <w:sz w:val="22"/>
                                <w:szCs w:val="22"/>
                              </w:rPr>
                            </w:pPr>
                            <w:r w:rsidRPr="001560C0">
                              <w:rPr>
                                <w:sz w:val="22"/>
                                <w:szCs w:val="22"/>
                              </w:rPr>
                              <w:t>Alt1: positional embedding specific to each token index</w:t>
                            </w:r>
                          </w:p>
                          <w:p w14:paraId="78ACE173" w14:textId="61EB0B73" w:rsidR="001560C0" w:rsidRPr="001560C0" w:rsidRDefault="00000000" w:rsidP="001560C0">
                            <w:pPr>
                              <w:numPr>
                                <w:ilvl w:val="2"/>
                                <w:numId w:val="22"/>
                              </w:numPr>
                              <w:tabs>
                                <w:tab w:val="clear" w:pos="0"/>
                              </w:tabs>
                              <w:rPr>
                                <w:sz w:val="22"/>
                                <w:szCs w:val="22"/>
                              </w:rPr>
                            </w:pP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token,active</m:t>
                                  </m:r>
                                </m:sub>
                              </m:sSub>
                            </m:oMath>
                            <w:r w:rsidR="001560C0" w:rsidRPr="001560C0">
                              <w:rPr>
                                <w:sz w:val="22"/>
                                <w:szCs w:val="22"/>
                              </w:rPr>
                              <w:t xml:space="preserve"> tokens out of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token</m:t>
                                  </m:r>
                                </m:sub>
                              </m:sSub>
                            </m:oMath>
                            <w:r w:rsidR="001560C0" w:rsidRPr="001560C0">
                              <w:rPr>
                                <w:sz w:val="22"/>
                                <w:szCs w:val="22"/>
                              </w:rPr>
                              <w:t xml:space="preserve"> token positions are used as input.</w:t>
                            </w:r>
                          </w:p>
                          <w:p w14:paraId="1B51F66F" w14:textId="77777777" w:rsidR="001560C0" w:rsidRPr="001560C0" w:rsidRDefault="001560C0" w:rsidP="001560C0">
                            <w:pPr>
                              <w:numPr>
                                <w:ilvl w:val="1"/>
                                <w:numId w:val="22"/>
                              </w:numPr>
                              <w:tabs>
                                <w:tab w:val="clear" w:pos="0"/>
                              </w:tabs>
                              <w:rPr>
                                <w:sz w:val="22"/>
                                <w:szCs w:val="22"/>
                              </w:rPr>
                            </w:pPr>
                            <w:r w:rsidRPr="001560C0">
                              <w:rPr>
                                <w:sz w:val="22"/>
                                <w:szCs w:val="22"/>
                              </w:rPr>
                              <w:t xml:space="preserve">Alt2: </w:t>
                            </w:r>
                            <w:r w:rsidRPr="001560C0">
                              <w:rPr>
                                <w:rFonts w:hint="eastAsia"/>
                                <w:sz w:val="22"/>
                                <w:szCs w:val="22"/>
                              </w:rPr>
                              <w:t>P</w:t>
                            </w:r>
                            <w:r w:rsidRPr="001560C0">
                              <w:rPr>
                                <w:sz w:val="22"/>
                                <w:szCs w:val="22"/>
                              </w:rPr>
                              <w:t>adding at the input</w:t>
                            </w:r>
                          </w:p>
                          <w:p w14:paraId="3267CB54" w14:textId="77777777" w:rsidR="001560C0" w:rsidRPr="001560C0" w:rsidRDefault="001560C0" w:rsidP="001560C0">
                            <w:pPr>
                              <w:numPr>
                                <w:ilvl w:val="0"/>
                                <w:numId w:val="22"/>
                              </w:numPr>
                              <w:tabs>
                                <w:tab w:val="clear" w:pos="0"/>
                              </w:tabs>
                              <w:rPr>
                                <w:sz w:val="22"/>
                                <w:szCs w:val="22"/>
                              </w:rPr>
                            </w:pPr>
                            <w:r w:rsidRPr="001560C0">
                              <w:rPr>
                                <w:sz w:val="22"/>
                                <w:szCs w:val="22"/>
                              </w:rPr>
                              <w:t>For scalability over payload configurations,</w:t>
                            </w:r>
                          </w:p>
                          <w:p w14:paraId="52F02889" w14:textId="77777777" w:rsidR="001560C0" w:rsidRPr="001560C0" w:rsidRDefault="001560C0" w:rsidP="001560C0">
                            <w:pPr>
                              <w:numPr>
                                <w:ilvl w:val="1"/>
                                <w:numId w:val="22"/>
                              </w:numPr>
                              <w:tabs>
                                <w:tab w:val="clear" w:pos="0"/>
                              </w:tabs>
                              <w:rPr>
                                <w:sz w:val="22"/>
                                <w:szCs w:val="22"/>
                              </w:rPr>
                            </w:pPr>
                            <w:r w:rsidRPr="001560C0">
                              <w:rPr>
                                <w:sz w:val="22"/>
                                <w:szCs w:val="22"/>
                              </w:rPr>
                              <w:t>Alt1: specific output linear layer for each payload configuration</w:t>
                            </w:r>
                          </w:p>
                          <w:p w14:paraId="624FF37F" w14:textId="77777777" w:rsidR="001560C0" w:rsidRPr="001560C0" w:rsidRDefault="001560C0" w:rsidP="001560C0">
                            <w:pPr>
                              <w:numPr>
                                <w:ilvl w:val="1"/>
                                <w:numId w:val="22"/>
                              </w:numPr>
                              <w:tabs>
                                <w:tab w:val="clear" w:pos="0"/>
                              </w:tabs>
                              <w:rPr>
                                <w:b/>
                                <w:bCs/>
                                <w:sz w:val="22"/>
                                <w:szCs w:val="22"/>
                                <w:u w:val="single"/>
                              </w:rPr>
                            </w:pPr>
                            <w:r w:rsidRPr="001560C0">
                              <w:rPr>
                                <w:sz w:val="22"/>
                                <w:szCs w:val="22"/>
                              </w:rPr>
                              <w:t>Alt2: truncation/masking of the output linear layer output</w:t>
                            </w:r>
                          </w:p>
                          <w:p w14:paraId="303D4646" w14:textId="77777777" w:rsidR="001560C0" w:rsidRPr="001560C0" w:rsidRDefault="001560C0" w:rsidP="001560C0">
                            <w:pPr>
                              <w:numPr>
                                <w:ilvl w:val="1"/>
                                <w:numId w:val="22"/>
                              </w:numPr>
                              <w:tabs>
                                <w:tab w:val="clear" w:pos="0"/>
                              </w:tabs>
                              <w:rPr>
                                <w:b/>
                                <w:bCs/>
                                <w:sz w:val="22"/>
                                <w:szCs w:val="22"/>
                                <w:u w:val="single"/>
                              </w:rPr>
                            </w:pPr>
                            <w:r w:rsidRPr="001560C0">
                              <w:rPr>
                                <w:sz w:val="22"/>
                                <w:szCs w:val="22"/>
                              </w:rPr>
                              <w:t>Alt3: by varying quantization parameters</w:t>
                            </w:r>
                          </w:p>
                          <w:p w14:paraId="39BDBDED" w14:textId="77777777" w:rsidR="001560C0" w:rsidRPr="001560C0" w:rsidRDefault="001560C0" w:rsidP="001560C0">
                            <w:pPr>
                              <w:numPr>
                                <w:ilvl w:val="0"/>
                                <w:numId w:val="22"/>
                              </w:numPr>
                              <w:tabs>
                                <w:tab w:val="clear" w:pos="0"/>
                              </w:tabs>
                              <w:rPr>
                                <w:b/>
                                <w:bCs/>
                                <w:sz w:val="22"/>
                                <w:szCs w:val="22"/>
                                <w:u w:val="single"/>
                              </w:rPr>
                            </w:pPr>
                            <w:r w:rsidRPr="001560C0">
                              <w:rPr>
                                <w:rFonts w:hint="eastAsia"/>
                                <w:sz w:val="22"/>
                                <w:szCs w:val="22"/>
                              </w:rPr>
                              <w:t>Notes</w:t>
                            </w:r>
                          </w:p>
                          <w:p w14:paraId="3F2C066A" w14:textId="77777777" w:rsidR="001560C0" w:rsidRPr="001560C0" w:rsidRDefault="001560C0" w:rsidP="001560C0">
                            <w:pPr>
                              <w:numPr>
                                <w:ilvl w:val="1"/>
                                <w:numId w:val="22"/>
                              </w:numPr>
                              <w:tabs>
                                <w:tab w:val="clear" w:pos="0"/>
                              </w:tabs>
                              <w:rPr>
                                <w:b/>
                                <w:bCs/>
                                <w:sz w:val="22"/>
                                <w:szCs w:val="22"/>
                                <w:u w:val="single"/>
                              </w:rPr>
                            </w:pPr>
                            <w:r w:rsidRPr="001560C0">
                              <w:rPr>
                                <w:sz w:val="22"/>
                                <w:szCs w:val="22"/>
                              </w:rPr>
                              <w:t>Other Alternatives are not precluded.</w:t>
                            </w:r>
                          </w:p>
                          <w:p w14:paraId="16FED7C4" w14:textId="77777777" w:rsidR="001560C0" w:rsidRPr="001560C0" w:rsidRDefault="001560C0" w:rsidP="001560C0">
                            <w:pPr>
                              <w:numPr>
                                <w:ilvl w:val="1"/>
                                <w:numId w:val="22"/>
                              </w:numPr>
                              <w:tabs>
                                <w:tab w:val="clear" w:pos="0"/>
                              </w:tabs>
                              <w:rPr>
                                <w:sz w:val="22"/>
                                <w:szCs w:val="22"/>
                              </w:rPr>
                            </w:pPr>
                            <w:r w:rsidRPr="001560C0">
                              <w:rPr>
                                <w:sz w:val="22"/>
                                <w:szCs w:val="22"/>
                              </w:rPr>
                              <w:t>Different Alternatives may be used in combination.</w:t>
                            </w:r>
                          </w:p>
                          <w:p w14:paraId="49A84A14" w14:textId="77777777" w:rsidR="001560C0" w:rsidRPr="001560C0" w:rsidRDefault="001560C0" w:rsidP="001560C0">
                            <w:pPr>
                              <w:numPr>
                                <w:ilvl w:val="1"/>
                                <w:numId w:val="22"/>
                              </w:numPr>
                              <w:tabs>
                                <w:tab w:val="clear" w:pos="0"/>
                              </w:tabs>
                              <w:rPr>
                                <w:sz w:val="22"/>
                                <w:szCs w:val="22"/>
                              </w:rPr>
                            </w:pPr>
                            <w:r w:rsidRPr="001560C0">
                              <w:rPr>
                                <w:sz w:val="22"/>
                                <w:szCs w:val="22"/>
                              </w:rPr>
                              <w:t>Same/similar approach is applied at the decoder side.</w:t>
                            </w:r>
                          </w:p>
                          <w:bookmarkEnd w:id="0"/>
                          <w:p w14:paraId="40AF1EC8" w14:textId="77777777" w:rsidR="001560C0" w:rsidRPr="001560C0" w:rsidRDefault="001560C0">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4FDDDE1" id="Text Box 3" o:spid="_x0000_s1028" type="#_x0000_t202" style="position:absolute;margin-left:1.15pt;margin-top:12.3pt;width:436pt;height:381.7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" fillcolor="white [3201]" strokeweight=".5pt">
                <v:textbox>
                  <w:txbxContent>
                    <w:p w14:paraId="41B04DBD" w14:textId="77777777" w:rsidR="001560C0" w:rsidRPr="001560C0" w:rsidRDefault="001560C0" w:rsidP="001560C0">
                      <w:pPr>
                        <w:rPr>
                          <w:sz w:val="22"/>
                          <w:szCs w:val="22"/>
                        </w:rPr>
                      </w:pPr>
                      <w:r w:rsidRPr="001560C0">
                        <w:rPr>
                          <w:rFonts w:hint="eastAsia"/>
                          <w:sz w:val="22"/>
                          <w:szCs w:val="22"/>
                        </w:rPr>
                        <w:t>Agreement</w:t>
                      </w:r>
                    </w:p>
                    <w:p w14:paraId="23A3335D" w14:textId="77777777" w:rsidR="001560C0" w:rsidRPr="001560C0" w:rsidRDefault="001560C0" w:rsidP="001560C0">
                      <w:pPr>
                        <w:rPr>
                          <w:sz w:val="22"/>
                          <w:szCs w:val="22"/>
                        </w:rPr>
                      </w:pPr>
                      <w:bookmarkStart w:id="1" w:name="_Hlk190955173"/>
                      <w:r w:rsidRPr="001560C0">
                        <w:rPr>
                          <w:sz w:val="22"/>
                          <w:szCs w:val="22"/>
                        </w:rPr>
                        <w:t>For model structure scalability study for temporal domain Case 0,</w:t>
                      </w:r>
                    </w:p>
                    <w:p w14:paraId="46F6393F" w14:textId="77777777" w:rsidR="001560C0" w:rsidRPr="001560C0" w:rsidRDefault="001560C0" w:rsidP="001560C0">
                      <w:pPr>
                        <w:numPr>
                          <w:ilvl w:val="0"/>
                          <w:numId w:val="22"/>
                        </w:numPr>
                        <w:tabs>
                          <w:tab w:val="clear" w:pos="0"/>
                        </w:tabs>
                        <w:rPr>
                          <w:sz w:val="22"/>
                          <w:szCs w:val="22"/>
                        </w:rPr>
                      </w:pPr>
                      <w:r w:rsidRPr="001560C0">
                        <w:rPr>
                          <w:sz w:val="22"/>
                          <w:szCs w:val="22"/>
                        </w:rPr>
                        <w:t>For the choice of token dimension and feature dimension,</w:t>
                      </w:r>
                    </w:p>
                    <w:p w14:paraId="6EFF0425" w14:textId="77777777" w:rsidR="001560C0" w:rsidRPr="001560C0" w:rsidRDefault="001560C0" w:rsidP="001560C0">
                      <w:pPr>
                        <w:numPr>
                          <w:ilvl w:val="1"/>
                          <w:numId w:val="22"/>
                        </w:numPr>
                        <w:tabs>
                          <w:tab w:val="clear" w:pos="0"/>
                        </w:tabs>
                        <w:rPr>
                          <w:sz w:val="22"/>
                          <w:szCs w:val="22"/>
                        </w:rPr>
                      </w:pPr>
                      <w:r w:rsidRPr="001560C0">
                        <w:rPr>
                          <w:sz w:val="22"/>
                          <w:szCs w:val="22"/>
                        </w:rPr>
                        <w:t xml:space="preserve">Alt 1: Use </w:t>
                      </w:r>
                      <w:proofErr w:type="spellStart"/>
                      <w:r w:rsidRPr="001560C0">
                        <w:rPr>
                          <w:sz w:val="22"/>
                          <w:szCs w:val="22"/>
                        </w:rPr>
                        <w:t>subband</w:t>
                      </w:r>
                      <w:proofErr w:type="spellEnd"/>
                      <w:r w:rsidRPr="001560C0">
                        <w:rPr>
                          <w:sz w:val="22"/>
                          <w:szCs w:val="22"/>
                        </w:rPr>
                        <w:t xml:space="preserve"> as the token dimension and Tx port as a feature dimension</w:t>
                      </w:r>
                    </w:p>
                    <w:p w14:paraId="484EEC9D" w14:textId="77777777" w:rsidR="001560C0" w:rsidRPr="001560C0" w:rsidRDefault="001560C0" w:rsidP="001560C0">
                      <w:pPr>
                        <w:numPr>
                          <w:ilvl w:val="2"/>
                          <w:numId w:val="22"/>
                        </w:numPr>
                        <w:tabs>
                          <w:tab w:val="clear" w:pos="0"/>
                        </w:tabs>
                        <w:rPr>
                          <w:sz w:val="22"/>
                          <w:szCs w:val="22"/>
                        </w:rPr>
                      </w:pPr>
                      <w:r w:rsidRPr="001560C0">
                        <w:rPr>
                          <w:sz w:val="22"/>
                          <w:szCs w:val="22"/>
                        </w:rPr>
                        <w:t>The number of tokens varies with the number of subbands.</w:t>
                      </w:r>
                    </w:p>
                    <w:p w14:paraId="16D80F8A" w14:textId="77777777" w:rsidR="001560C0" w:rsidRPr="001560C0" w:rsidRDefault="001560C0" w:rsidP="001560C0">
                      <w:pPr>
                        <w:numPr>
                          <w:ilvl w:val="1"/>
                          <w:numId w:val="22"/>
                        </w:numPr>
                        <w:tabs>
                          <w:tab w:val="clear" w:pos="0"/>
                        </w:tabs>
                        <w:rPr>
                          <w:sz w:val="22"/>
                          <w:szCs w:val="22"/>
                        </w:rPr>
                      </w:pPr>
                      <w:r w:rsidRPr="001560C0">
                        <w:rPr>
                          <w:sz w:val="22"/>
                          <w:szCs w:val="22"/>
                        </w:rPr>
                        <w:t xml:space="preserve">Alt 2: Use Tx port as the token dimension and </w:t>
                      </w:r>
                      <w:proofErr w:type="spellStart"/>
                      <w:r w:rsidRPr="001560C0">
                        <w:rPr>
                          <w:sz w:val="22"/>
                          <w:szCs w:val="22"/>
                        </w:rPr>
                        <w:t>subband</w:t>
                      </w:r>
                      <w:proofErr w:type="spellEnd"/>
                      <w:r w:rsidRPr="001560C0">
                        <w:rPr>
                          <w:sz w:val="22"/>
                          <w:szCs w:val="22"/>
                        </w:rPr>
                        <w:t xml:space="preserve"> as a feature dimension</w:t>
                      </w:r>
                    </w:p>
                    <w:p w14:paraId="79D8E610" w14:textId="77777777" w:rsidR="001560C0" w:rsidRPr="001560C0" w:rsidRDefault="001560C0" w:rsidP="001560C0">
                      <w:pPr>
                        <w:numPr>
                          <w:ilvl w:val="2"/>
                          <w:numId w:val="22"/>
                        </w:numPr>
                        <w:tabs>
                          <w:tab w:val="clear" w:pos="0"/>
                        </w:tabs>
                        <w:rPr>
                          <w:sz w:val="22"/>
                          <w:szCs w:val="22"/>
                        </w:rPr>
                      </w:pPr>
                      <w:r w:rsidRPr="001560C0">
                        <w:rPr>
                          <w:sz w:val="22"/>
                          <w:szCs w:val="22"/>
                        </w:rPr>
                        <w:t>The number of tokens varies with the number of Tx ports.</w:t>
                      </w:r>
                    </w:p>
                    <w:p w14:paraId="10FEF837" w14:textId="77777777" w:rsidR="001560C0" w:rsidRPr="001560C0" w:rsidRDefault="001560C0" w:rsidP="001560C0">
                      <w:pPr>
                        <w:numPr>
                          <w:ilvl w:val="1"/>
                          <w:numId w:val="22"/>
                        </w:numPr>
                        <w:tabs>
                          <w:tab w:val="clear" w:pos="0"/>
                        </w:tabs>
                        <w:rPr>
                          <w:sz w:val="22"/>
                          <w:szCs w:val="22"/>
                        </w:rPr>
                      </w:pPr>
                      <w:r w:rsidRPr="001560C0">
                        <w:rPr>
                          <w:sz w:val="22"/>
                          <w:szCs w:val="22"/>
                        </w:rPr>
                        <w:t xml:space="preserve">Alt 3: Use a fixed-size sub-block of Tx ports and subbands matrix (e.g., </w:t>
                      </w:r>
                      <w:proofErr w:type="spellStart"/>
                      <w:r w:rsidRPr="001560C0">
                        <w:rPr>
                          <w:sz w:val="22"/>
                          <w:szCs w:val="22"/>
                        </w:rPr>
                        <w:t>n_Tx_ports</w:t>
                      </w:r>
                      <w:proofErr w:type="spellEnd"/>
                      <w:r w:rsidRPr="001560C0">
                        <w:rPr>
                          <w:sz w:val="22"/>
                          <w:szCs w:val="22"/>
                        </w:rPr>
                        <w:t>*</w:t>
                      </w:r>
                      <w:proofErr w:type="spellStart"/>
                      <w:r w:rsidRPr="001560C0">
                        <w:rPr>
                          <w:sz w:val="22"/>
                          <w:szCs w:val="22"/>
                        </w:rPr>
                        <w:t>m_Subbands</w:t>
                      </w:r>
                      <w:proofErr w:type="spellEnd"/>
                      <w:r w:rsidRPr="001560C0">
                        <w:rPr>
                          <w:sz w:val="22"/>
                          <w:szCs w:val="22"/>
                        </w:rPr>
                        <w:t>) as a token and represent the input as a sequence of tokens.</w:t>
                      </w:r>
                    </w:p>
                    <w:p w14:paraId="208507F6" w14:textId="77777777" w:rsidR="001560C0" w:rsidRPr="001560C0" w:rsidRDefault="001560C0" w:rsidP="001560C0">
                      <w:pPr>
                        <w:numPr>
                          <w:ilvl w:val="2"/>
                          <w:numId w:val="22"/>
                        </w:numPr>
                        <w:tabs>
                          <w:tab w:val="clear" w:pos="0"/>
                        </w:tabs>
                        <w:rPr>
                          <w:sz w:val="22"/>
                          <w:szCs w:val="22"/>
                        </w:rPr>
                      </w:pPr>
                      <w:r w:rsidRPr="001560C0">
                        <w:rPr>
                          <w:sz w:val="22"/>
                          <w:szCs w:val="22"/>
                        </w:rPr>
                        <w:t>The number of tokens varies with the number of Tx ports and the number of subbands.</w:t>
                      </w:r>
                    </w:p>
                    <w:p w14:paraId="2A8F21C4" w14:textId="77777777" w:rsidR="001560C0" w:rsidRPr="001560C0" w:rsidRDefault="001560C0" w:rsidP="001560C0">
                      <w:pPr>
                        <w:numPr>
                          <w:ilvl w:val="0"/>
                          <w:numId w:val="22"/>
                        </w:numPr>
                        <w:tabs>
                          <w:tab w:val="clear" w:pos="0"/>
                        </w:tabs>
                        <w:rPr>
                          <w:sz w:val="22"/>
                          <w:szCs w:val="22"/>
                        </w:rPr>
                      </w:pPr>
                      <w:r w:rsidRPr="001560C0">
                        <w:rPr>
                          <w:sz w:val="22"/>
                          <w:szCs w:val="22"/>
                        </w:rPr>
                        <w:t xml:space="preserve">For scalability over the feature dimension, </w:t>
                      </w:r>
                    </w:p>
                    <w:p w14:paraId="500F14EC" w14:textId="77777777" w:rsidR="001560C0" w:rsidRPr="001560C0" w:rsidRDefault="001560C0" w:rsidP="001560C0">
                      <w:pPr>
                        <w:numPr>
                          <w:ilvl w:val="1"/>
                          <w:numId w:val="22"/>
                        </w:numPr>
                        <w:tabs>
                          <w:tab w:val="clear" w:pos="0"/>
                        </w:tabs>
                        <w:rPr>
                          <w:sz w:val="22"/>
                          <w:szCs w:val="22"/>
                        </w:rPr>
                      </w:pPr>
                      <w:r w:rsidRPr="001560C0">
                        <w:rPr>
                          <w:sz w:val="22"/>
                          <w:szCs w:val="22"/>
                        </w:rPr>
                        <w:t>Alt1: specific embedding layer for each feature size</w:t>
                      </w:r>
                    </w:p>
                    <w:p w14:paraId="6DA28ED4" w14:textId="77777777" w:rsidR="001560C0" w:rsidRPr="001560C0" w:rsidRDefault="001560C0" w:rsidP="001560C0">
                      <w:pPr>
                        <w:numPr>
                          <w:ilvl w:val="1"/>
                          <w:numId w:val="22"/>
                        </w:numPr>
                        <w:tabs>
                          <w:tab w:val="clear" w:pos="0"/>
                        </w:tabs>
                        <w:rPr>
                          <w:sz w:val="22"/>
                          <w:szCs w:val="22"/>
                        </w:rPr>
                      </w:pPr>
                      <w:r w:rsidRPr="001560C0">
                        <w:rPr>
                          <w:sz w:val="22"/>
                          <w:szCs w:val="22"/>
                        </w:rPr>
                        <w:t xml:space="preserve">Alt2: a common embedding layer with padding (e.g., zero-padding or other techniques for padding values) </w:t>
                      </w:r>
                    </w:p>
                    <w:p w14:paraId="104E46D7" w14:textId="77777777" w:rsidR="001560C0" w:rsidRPr="001560C0" w:rsidRDefault="001560C0" w:rsidP="001560C0">
                      <w:pPr>
                        <w:numPr>
                          <w:ilvl w:val="0"/>
                          <w:numId w:val="22"/>
                        </w:numPr>
                        <w:tabs>
                          <w:tab w:val="clear" w:pos="0"/>
                        </w:tabs>
                        <w:rPr>
                          <w:sz w:val="22"/>
                          <w:szCs w:val="22"/>
                        </w:rPr>
                      </w:pPr>
                      <w:r w:rsidRPr="001560C0">
                        <w:rPr>
                          <w:sz w:val="22"/>
                          <w:szCs w:val="22"/>
                        </w:rPr>
                        <w:t xml:space="preserve">For scalability over the token dimension, </w:t>
                      </w:r>
                    </w:p>
                    <w:p w14:paraId="26006845" w14:textId="77777777" w:rsidR="001560C0" w:rsidRPr="001560C0" w:rsidRDefault="001560C0" w:rsidP="001560C0">
                      <w:pPr>
                        <w:numPr>
                          <w:ilvl w:val="1"/>
                          <w:numId w:val="22"/>
                        </w:numPr>
                        <w:tabs>
                          <w:tab w:val="clear" w:pos="0"/>
                        </w:tabs>
                        <w:rPr>
                          <w:sz w:val="22"/>
                          <w:szCs w:val="22"/>
                        </w:rPr>
                      </w:pPr>
                      <w:r w:rsidRPr="001560C0">
                        <w:rPr>
                          <w:sz w:val="22"/>
                          <w:szCs w:val="22"/>
                        </w:rPr>
                        <w:t>Alt1: positional embedding specific to each token index</w:t>
                      </w:r>
                    </w:p>
                    <w:p w14:paraId="78ACE173" w14:textId="61EB0B73" w:rsidR="001560C0" w:rsidRPr="001560C0" w:rsidRDefault="004A73C1" w:rsidP="001560C0">
                      <w:pPr>
                        <w:numPr>
                          <w:ilvl w:val="2"/>
                          <w:numId w:val="22"/>
                        </w:numPr>
                        <w:tabs>
                          <w:tab w:val="clear" w:pos="0"/>
                        </w:tabs>
                        <w:rPr>
                          <w:sz w:val="22"/>
                          <w:szCs w:val="22"/>
                        </w:rPr>
                      </w:pP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token,active</m:t>
                            </m:r>
                          </m:sub>
                        </m:sSub>
                      </m:oMath>
                      <w:r w:rsidR="001560C0" w:rsidRPr="001560C0">
                        <w:rPr>
                          <w:sz w:val="22"/>
                          <w:szCs w:val="22"/>
                        </w:rPr>
                        <w:t xml:space="preserve"> tokens out of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token</m:t>
                            </m:r>
                          </m:sub>
                        </m:sSub>
                      </m:oMath>
                      <w:r w:rsidR="001560C0" w:rsidRPr="001560C0">
                        <w:rPr>
                          <w:sz w:val="22"/>
                          <w:szCs w:val="22"/>
                        </w:rPr>
                        <w:t xml:space="preserve"> token positions are used as input.</w:t>
                      </w:r>
                    </w:p>
                    <w:p w14:paraId="1B51F66F" w14:textId="77777777" w:rsidR="001560C0" w:rsidRPr="001560C0" w:rsidRDefault="001560C0" w:rsidP="001560C0">
                      <w:pPr>
                        <w:numPr>
                          <w:ilvl w:val="1"/>
                          <w:numId w:val="22"/>
                        </w:numPr>
                        <w:tabs>
                          <w:tab w:val="clear" w:pos="0"/>
                        </w:tabs>
                        <w:rPr>
                          <w:sz w:val="22"/>
                          <w:szCs w:val="22"/>
                        </w:rPr>
                      </w:pPr>
                      <w:r w:rsidRPr="001560C0">
                        <w:rPr>
                          <w:sz w:val="22"/>
                          <w:szCs w:val="22"/>
                        </w:rPr>
                        <w:t xml:space="preserve">Alt2: </w:t>
                      </w:r>
                      <w:r w:rsidRPr="001560C0">
                        <w:rPr>
                          <w:rFonts w:hint="eastAsia"/>
                          <w:sz w:val="22"/>
                          <w:szCs w:val="22"/>
                        </w:rPr>
                        <w:t>P</w:t>
                      </w:r>
                      <w:r w:rsidRPr="001560C0">
                        <w:rPr>
                          <w:sz w:val="22"/>
                          <w:szCs w:val="22"/>
                        </w:rPr>
                        <w:t>adding at the input</w:t>
                      </w:r>
                    </w:p>
                    <w:p w14:paraId="3267CB54" w14:textId="77777777" w:rsidR="001560C0" w:rsidRPr="001560C0" w:rsidRDefault="001560C0" w:rsidP="001560C0">
                      <w:pPr>
                        <w:numPr>
                          <w:ilvl w:val="0"/>
                          <w:numId w:val="22"/>
                        </w:numPr>
                        <w:tabs>
                          <w:tab w:val="clear" w:pos="0"/>
                        </w:tabs>
                        <w:rPr>
                          <w:sz w:val="22"/>
                          <w:szCs w:val="22"/>
                        </w:rPr>
                      </w:pPr>
                      <w:r w:rsidRPr="001560C0">
                        <w:rPr>
                          <w:sz w:val="22"/>
                          <w:szCs w:val="22"/>
                        </w:rPr>
                        <w:t>For scalability over payload configurations,</w:t>
                      </w:r>
                    </w:p>
                    <w:p w14:paraId="52F02889" w14:textId="77777777" w:rsidR="001560C0" w:rsidRPr="001560C0" w:rsidRDefault="001560C0" w:rsidP="001560C0">
                      <w:pPr>
                        <w:numPr>
                          <w:ilvl w:val="1"/>
                          <w:numId w:val="22"/>
                        </w:numPr>
                        <w:tabs>
                          <w:tab w:val="clear" w:pos="0"/>
                        </w:tabs>
                        <w:rPr>
                          <w:sz w:val="22"/>
                          <w:szCs w:val="22"/>
                        </w:rPr>
                      </w:pPr>
                      <w:r w:rsidRPr="001560C0">
                        <w:rPr>
                          <w:sz w:val="22"/>
                          <w:szCs w:val="22"/>
                        </w:rPr>
                        <w:t>Alt1: specific output linear layer for each payload configuration</w:t>
                      </w:r>
                    </w:p>
                    <w:p w14:paraId="624FF37F" w14:textId="77777777" w:rsidR="001560C0" w:rsidRPr="001560C0" w:rsidRDefault="001560C0" w:rsidP="001560C0">
                      <w:pPr>
                        <w:numPr>
                          <w:ilvl w:val="1"/>
                          <w:numId w:val="22"/>
                        </w:numPr>
                        <w:tabs>
                          <w:tab w:val="clear" w:pos="0"/>
                        </w:tabs>
                        <w:rPr>
                          <w:b/>
                          <w:bCs/>
                          <w:sz w:val="22"/>
                          <w:szCs w:val="22"/>
                          <w:u w:val="single"/>
                        </w:rPr>
                      </w:pPr>
                      <w:r w:rsidRPr="001560C0">
                        <w:rPr>
                          <w:sz w:val="22"/>
                          <w:szCs w:val="22"/>
                        </w:rPr>
                        <w:t>Alt2: truncation/masking of the output linear layer output</w:t>
                      </w:r>
                    </w:p>
                    <w:p w14:paraId="303D4646" w14:textId="77777777" w:rsidR="001560C0" w:rsidRPr="001560C0" w:rsidRDefault="001560C0" w:rsidP="001560C0">
                      <w:pPr>
                        <w:numPr>
                          <w:ilvl w:val="1"/>
                          <w:numId w:val="22"/>
                        </w:numPr>
                        <w:tabs>
                          <w:tab w:val="clear" w:pos="0"/>
                        </w:tabs>
                        <w:rPr>
                          <w:b/>
                          <w:bCs/>
                          <w:sz w:val="22"/>
                          <w:szCs w:val="22"/>
                          <w:u w:val="single"/>
                        </w:rPr>
                      </w:pPr>
                      <w:r w:rsidRPr="001560C0">
                        <w:rPr>
                          <w:sz w:val="22"/>
                          <w:szCs w:val="22"/>
                        </w:rPr>
                        <w:t>Alt3: by varying quantization parameters</w:t>
                      </w:r>
                    </w:p>
                    <w:p w14:paraId="39BDBDED" w14:textId="77777777" w:rsidR="001560C0" w:rsidRPr="001560C0" w:rsidRDefault="001560C0" w:rsidP="001560C0">
                      <w:pPr>
                        <w:numPr>
                          <w:ilvl w:val="0"/>
                          <w:numId w:val="22"/>
                        </w:numPr>
                        <w:tabs>
                          <w:tab w:val="clear" w:pos="0"/>
                        </w:tabs>
                        <w:rPr>
                          <w:b/>
                          <w:bCs/>
                          <w:sz w:val="22"/>
                          <w:szCs w:val="22"/>
                          <w:u w:val="single"/>
                        </w:rPr>
                      </w:pPr>
                      <w:r w:rsidRPr="001560C0">
                        <w:rPr>
                          <w:rFonts w:hint="eastAsia"/>
                          <w:sz w:val="22"/>
                          <w:szCs w:val="22"/>
                        </w:rPr>
                        <w:t>Notes</w:t>
                      </w:r>
                    </w:p>
                    <w:p w14:paraId="3F2C066A" w14:textId="77777777" w:rsidR="001560C0" w:rsidRPr="001560C0" w:rsidRDefault="001560C0" w:rsidP="001560C0">
                      <w:pPr>
                        <w:numPr>
                          <w:ilvl w:val="1"/>
                          <w:numId w:val="22"/>
                        </w:numPr>
                        <w:tabs>
                          <w:tab w:val="clear" w:pos="0"/>
                        </w:tabs>
                        <w:rPr>
                          <w:b/>
                          <w:bCs/>
                          <w:sz w:val="22"/>
                          <w:szCs w:val="22"/>
                          <w:u w:val="single"/>
                        </w:rPr>
                      </w:pPr>
                      <w:r w:rsidRPr="001560C0">
                        <w:rPr>
                          <w:sz w:val="22"/>
                          <w:szCs w:val="22"/>
                        </w:rPr>
                        <w:t>Other Alternatives are not precluded.</w:t>
                      </w:r>
                    </w:p>
                    <w:p w14:paraId="16FED7C4" w14:textId="77777777" w:rsidR="001560C0" w:rsidRPr="001560C0" w:rsidRDefault="001560C0" w:rsidP="001560C0">
                      <w:pPr>
                        <w:numPr>
                          <w:ilvl w:val="1"/>
                          <w:numId w:val="22"/>
                        </w:numPr>
                        <w:tabs>
                          <w:tab w:val="clear" w:pos="0"/>
                        </w:tabs>
                        <w:rPr>
                          <w:sz w:val="22"/>
                          <w:szCs w:val="22"/>
                        </w:rPr>
                      </w:pPr>
                      <w:r w:rsidRPr="001560C0">
                        <w:rPr>
                          <w:sz w:val="22"/>
                          <w:szCs w:val="22"/>
                        </w:rPr>
                        <w:t>Different Alternatives may be used in combination.</w:t>
                      </w:r>
                    </w:p>
                    <w:p w14:paraId="49A84A14" w14:textId="77777777" w:rsidR="001560C0" w:rsidRPr="001560C0" w:rsidRDefault="001560C0" w:rsidP="001560C0">
                      <w:pPr>
                        <w:numPr>
                          <w:ilvl w:val="1"/>
                          <w:numId w:val="22"/>
                        </w:numPr>
                        <w:tabs>
                          <w:tab w:val="clear" w:pos="0"/>
                        </w:tabs>
                        <w:rPr>
                          <w:sz w:val="22"/>
                          <w:szCs w:val="22"/>
                        </w:rPr>
                      </w:pPr>
                      <w:r w:rsidRPr="001560C0">
                        <w:rPr>
                          <w:sz w:val="22"/>
                          <w:szCs w:val="22"/>
                        </w:rPr>
                        <w:t>Same/similar approach is applied at the decoder side.</w:t>
                      </w:r>
                    </w:p>
                    <w:bookmarkEnd w:id="1"/>
                    <w:p w14:paraId="40AF1EC8" w14:textId="77777777" w:rsidR="001560C0" w:rsidRPr="001560C0" w:rsidRDefault="001560C0">
                      <w:pPr>
                        <w:rPr>
                          <w:sz w:val="22"/>
                          <w:szCs w:val="22"/>
                        </w:rPr>
                      </w:pPr>
                    </w:p>
                  </w:txbxContent>
                </v:textbox>
              </v:shape>
            </w:pict>
          </mc:Fallback>
        </mc:AlternateContent>
      </w:r>
    </w:p>
    <w:p w14:paraId="7E8286AC" w14:textId="77777777" w:rsidR="001560C0" w:rsidRDefault="001560C0" w:rsidP="004F0DBA">
      <w:pPr>
        <w:rPr>
          <w:sz w:val="22"/>
          <w:szCs w:val="22"/>
        </w:rPr>
      </w:pPr>
    </w:p>
    <w:p w14:paraId="63F38227" w14:textId="77777777" w:rsidR="001560C0" w:rsidRDefault="001560C0" w:rsidP="004F0DBA">
      <w:pPr>
        <w:rPr>
          <w:sz w:val="22"/>
          <w:szCs w:val="22"/>
        </w:rPr>
      </w:pPr>
    </w:p>
    <w:p w14:paraId="78CA7F3D" w14:textId="77777777" w:rsidR="001560C0" w:rsidRDefault="001560C0" w:rsidP="004F0DBA">
      <w:pPr>
        <w:rPr>
          <w:sz w:val="22"/>
          <w:szCs w:val="22"/>
        </w:rPr>
      </w:pPr>
    </w:p>
    <w:p w14:paraId="4FF7324B" w14:textId="77777777" w:rsidR="001560C0" w:rsidRDefault="001560C0" w:rsidP="004F0DBA">
      <w:pPr>
        <w:rPr>
          <w:sz w:val="22"/>
          <w:szCs w:val="22"/>
        </w:rPr>
      </w:pPr>
    </w:p>
    <w:p w14:paraId="2051371A" w14:textId="77777777" w:rsidR="001560C0" w:rsidRDefault="001560C0" w:rsidP="004F0DBA">
      <w:pPr>
        <w:rPr>
          <w:sz w:val="22"/>
          <w:szCs w:val="22"/>
        </w:rPr>
      </w:pPr>
    </w:p>
    <w:p w14:paraId="47B8D8CA" w14:textId="77777777" w:rsidR="001560C0" w:rsidRDefault="001560C0" w:rsidP="004F0DBA">
      <w:pPr>
        <w:rPr>
          <w:sz w:val="22"/>
          <w:szCs w:val="22"/>
        </w:rPr>
      </w:pPr>
    </w:p>
    <w:p w14:paraId="522F3DA4" w14:textId="77777777" w:rsidR="001560C0" w:rsidRDefault="001560C0" w:rsidP="004F0DBA">
      <w:pPr>
        <w:rPr>
          <w:sz w:val="22"/>
          <w:szCs w:val="22"/>
        </w:rPr>
      </w:pPr>
    </w:p>
    <w:p w14:paraId="73871010" w14:textId="77777777" w:rsidR="001560C0" w:rsidRDefault="001560C0" w:rsidP="004F0DBA">
      <w:pPr>
        <w:rPr>
          <w:sz w:val="22"/>
          <w:szCs w:val="22"/>
        </w:rPr>
      </w:pPr>
    </w:p>
    <w:p w14:paraId="1101B31B" w14:textId="77777777" w:rsidR="001560C0" w:rsidRDefault="001560C0" w:rsidP="004F0DBA">
      <w:pPr>
        <w:rPr>
          <w:sz w:val="22"/>
          <w:szCs w:val="22"/>
        </w:rPr>
      </w:pPr>
    </w:p>
    <w:p w14:paraId="14DE51E0" w14:textId="77777777" w:rsidR="001560C0" w:rsidRDefault="001560C0" w:rsidP="004F0DBA">
      <w:pPr>
        <w:rPr>
          <w:sz w:val="22"/>
          <w:szCs w:val="22"/>
        </w:rPr>
      </w:pPr>
    </w:p>
    <w:p w14:paraId="4EA51064" w14:textId="77777777" w:rsidR="001560C0" w:rsidRDefault="001560C0" w:rsidP="004F0DBA">
      <w:pPr>
        <w:rPr>
          <w:sz w:val="22"/>
          <w:szCs w:val="22"/>
        </w:rPr>
      </w:pPr>
    </w:p>
    <w:p w14:paraId="215DBCCE" w14:textId="77777777" w:rsidR="001560C0" w:rsidRDefault="001560C0" w:rsidP="004F0DBA">
      <w:pPr>
        <w:rPr>
          <w:sz w:val="22"/>
          <w:szCs w:val="22"/>
        </w:rPr>
      </w:pPr>
    </w:p>
    <w:p w14:paraId="1F253065" w14:textId="77777777" w:rsidR="001560C0" w:rsidRDefault="001560C0" w:rsidP="004F0DBA">
      <w:pPr>
        <w:rPr>
          <w:sz w:val="22"/>
          <w:szCs w:val="22"/>
        </w:rPr>
      </w:pPr>
    </w:p>
    <w:p w14:paraId="53341C24" w14:textId="77777777" w:rsidR="001560C0" w:rsidRDefault="001560C0" w:rsidP="004F0DBA">
      <w:pPr>
        <w:rPr>
          <w:sz w:val="22"/>
          <w:szCs w:val="22"/>
        </w:rPr>
      </w:pPr>
    </w:p>
    <w:p w14:paraId="55AED5A6" w14:textId="77777777" w:rsidR="001560C0" w:rsidRDefault="001560C0" w:rsidP="004F0DBA">
      <w:pPr>
        <w:rPr>
          <w:sz w:val="22"/>
          <w:szCs w:val="22"/>
        </w:rPr>
      </w:pPr>
    </w:p>
    <w:p w14:paraId="54BE3990" w14:textId="77777777" w:rsidR="001560C0" w:rsidRDefault="001560C0" w:rsidP="004F0DBA">
      <w:pPr>
        <w:rPr>
          <w:sz w:val="22"/>
          <w:szCs w:val="22"/>
        </w:rPr>
      </w:pPr>
    </w:p>
    <w:p w14:paraId="1444163D" w14:textId="77777777" w:rsidR="001560C0" w:rsidRDefault="001560C0" w:rsidP="004F0DBA">
      <w:pPr>
        <w:rPr>
          <w:sz w:val="22"/>
          <w:szCs w:val="22"/>
        </w:rPr>
      </w:pPr>
    </w:p>
    <w:p w14:paraId="48BA13FD" w14:textId="77777777" w:rsidR="001560C0" w:rsidRDefault="001560C0" w:rsidP="004F0DBA">
      <w:pPr>
        <w:rPr>
          <w:sz w:val="22"/>
          <w:szCs w:val="22"/>
        </w:rPr>
      </w:pPr>
    </w:p>
    <w:p w14:paraId="2D479271" w14:textId="77777777" w:rsidR="001560C0" w:rsidRDefault="001560C0" w:rsidP="004F0DBA">
      <w:pPr>
        <w:rPr>
          <w:sz w:val="22"/>
          <w:szCs w:val="22"/>
        </w:rPr>
      </w:pPr>
    </w:p>
    <w:p w14:paraId="2E007C4D" w14:textId="77777777" w:rsidR="001560C0" w:rsidRDefault="001560C0" w:rsidP="004F0DBA">
      <w:pPr>
        <w:rPr>
          <w:sz w:val="22"/>
          <w:szCs w:val="22"/>
        </w:rPr>
      </w:pPr>
    </w:p>
    <w:p w14:paraId="0DCA25B5" w14:textId="77777777" w:rsidR="001560C0" w:rsidRDefault="001560C0" w:rsidP="004F0DBA">
      <w:pPr>
        <w:rPr>
          <w:sz w:val="22"/>
          <w:szCs w:val="22"/>
        </w:rPr>
      </w:pPr>
    </w:p>
    <w:p w14:paraId="0CDEE902" w14:textId="77777777" w:rsidR="001560C0" w:rsidRDefault="001560C0" w:rsidP="004F0DBA">
      <w:pPr>
        <w:rPr>
          <w:sz w:val="22"/>
          <w:szCs w:val="22"/>
        </w:rPr>
      </w:pPr>
    </w:p>
    <w:p w14:paraId="6019D619" w14:textId="77777777" w:rsidR="001560C0" w:rsidRDefault="001560C0" w:rsidP="004F0DBA">
      <w:pPr>
        <w:rPr>
          <w:sz w:val="22"/>
          <w:szCs w:val="22"/>
        </w:rPr>
      </w:pPr>
    </w:p>
    <w:p w14:paraId="1881683C" w14:textId="77777777" w:rsidR="001560C0" w:rsidRDefault="001560C0" w:rsidP="004F0DBA">
      <w:pPr>
        <w:rPr>
          <w:sz w:val="22"/>
          <w:szCs w:val="22"/>
        </w:rPr>
      </w:pPr>
    </w:p>
    <w:p w14:paraId="0D9AD653" w14:textId="77777777" w:rsidR="001560C0" w:rsidRDefault="001560C0" w:rsidP="004F0DBA">
      <w:pPr>
        <w:rPr>
          <w:sz w:val="22"/>
          <w:szCs w:val="22"/>
        </w:rPr>
      </w:pPr>
    </w:p>
    <w:p w14:paraId="56CF31BF" w14:textId="77777777" w:rsidR="001560C0" w:rsidRDefault="001560C0" w:rsidP="004F0DBA">
      <w:pPr>
        <w:rPr>
          <w:sz w:val="22"/>
          <w:szCs w:val="22"/>
        </w:rPr>
      </w:pPr>
    </w:p>
    <w:p w14:paraId="50C027B0" w14:textId="77777777" w:rsidR="001560C0" w:rsidRPr="000706D8" w:rsidRDefault="001560C0" w:rsidP="004F0DBA">
      <w:pPr>
        <w:rPr>
          <w:rFonts w:eastAsia="DengXian"/>
        </w:rPr>
      </w:pPr>
    </w:p>
    <w:p w14:paraId="46254768" w14:textId="77777777" w:rsidR="009025A4" w:rsidRDefault="009025A4" w:rsidP="004F0DBA">
      <w:pPr>
        <w:rPr>
          <w:sz w:val="22"/>
          <w:szCs w:val="22"/>
        </w:rPr>
      </w:pPr>
    </w:p>
    <w:p w14:paraId="46CDC890" w14:textId="77777777" w:rsidR="001560C0" w:rsidRDefault="001560C0" w:rsidP="004F0DBA">
      <w:pPr>
        <w:rPr>
          <w:sz w:val="22"/>
          <w:szCs w:val="22"/>
        </w:rPr>
      </w:pPr>
    </w:p>
    <w:p w14:paraId="4CB00408" w14:textId="77777777" w:rsidR="001560C0" w:rsidRDefault="001560C0" w:rsidP="004F0DBA">
      <w:pPr>
        <w:rPr>
          <w:sz w:val="22"/>
          <w:szCs w:val="22"/>
        </w:rPr>
      </w:pPr>
    </w:p>
    <w:p w14:paraId="68262181" w14:textId="77777777" w:rsidR="001560C0" w:rsidRDefault="001560C0" w:rsidP="004F0DBA">
      <w:pPr>
        <w:rPr>
          <w:sz w:val="22"/>
          <w:szCs w:val="22"/>
        </w:rPr>
      </w:pPr>
    </w:p>
    <w:p w14:paraId="17047528" w14:textId="1BE302F9" w:rsidR="000553A4" w:rsidRDefault="000553A4" w:rsidP="004F0DBA">
      <w:pPr>
        <w:rPr>
          <w:sz w:val="22"/>
          <w:szCs w:val="22"/>
        </w:rPr>
      </w:pPr>
      <w:r>
        <w:rPr>
          <w:sz w:val="22"/>
          <w:szCs w:val="22"/>
        </w:rPr>
        <w:t xml:space="preserve">Given the diverse methods to handle scalability, it can take </w:t>
      </w:r>
      <w:r w:rsidR="00A01F23">
        <w:rPr>
          <w:sz w:val="22"/>
          <w:szCs w:val="22"/>
        </w:rPr>
        <w:t xml:space="preserve">a </w:t>
      </w:r>
      <w:r>
        <w:rPr>
          <w:sz w:val="22"/>
          <w:szCs w:val="22"/>
        </w:rPr>
        <w:t>long time to agree on one scaling methods. In addition, the model structure defined in 3GPP is only a reference</w:t>
      </w:r>
      <w:r w:rsidR="00CD634F">
        <w:rPr>
          <w:sz w:val="22"/>
          <w:szCs w:val="22"/>
        </w:rPr>
        <w:t xml:space="preserve"> model structure</w:t>
      </w:r>
      <w:r>
        <w:rPr>
          <w:sz w:val="22"/>
          <w:szCs w:val="22"/>
        </w:rPr>
        <w:t>, as</w:t>
      </w:r>
      <w:r w:rsidR="00A01F23">
        <w:rPr>
          <w:sz w:val="22"/>
          <w:szCs w:val="22"/>
        </w:rPr>
        <w:t xml:space="preserve"> </w:t>
      </w:r>
      <w:proofErr w:type="spellStart"/>
      <w:r w:rsidR="00A01F23">
        <w:rPr>
          <w:sz w:val="22"/>
          <w:szCs w:val="22"/>
        </w:rPr>
        <w:t>the</w:t>
      </w:r>
      <w:proofErr w:type="spellEnd"/>
      <w:r>
        <w:rPr>
          <w:sz w:val="22"/>
          <w:szCs w:val="22"/>
        </w:rPr>
        <w:t xml:space="preserve"> UE/NW has the freedom to offline design and validate its own </w:t>
      </w:r>
      <w:r w:rsidR="00CD634F">
        <w:rPr>
          <w:sz w:val="22"/>
          <w:szCs w:val="22"/>
        </w:rPr>
        <w:t xml:space="preserve">model to be used in the field. In addition, given the fast development of AI technology, it is not possible for 3GPP to agree and define the cutting-edge model, which will further limit the field performance after deployment. </w:t>
      </w:r>
    </w:p>
    <w:p w14:paraId="20C75CF5" w14:textId="2A2A4749" w:rsidR="004F0DBA" w:rsidRDefault="004F0DBA" w:rsidP="004F0DBA">
      <w:pPr>
        <w:rPr>
          <w:b/>
          <w:bCs/>
          <w:sz w:val="22"/>
          <w:szCs w:val="22"/>
        </w:rPr>
      </w:pPr>
    </w:p>
    <w:p w14:paraId="3ACE3675" w14:textId="5741C84B" w:rsidR="00CD634F" w:rsidRDefault="00CD634F" w:rsidP="004F0DBA">
      <w:pPr>
        <w:rPr>
          <w:b/>
          <w:bCs/>
          <w:sz w:val="22"/>
          <w:szCs w:val="22"/>
        </w:rPr>
      </w:pPr>
      <w:r>
        <w:rPr>
          <w:b/>
          <w:bCs/>
          <w:sz w:val="22"/>
          <w:szCs w:val="22"/>
        </w:rPr>
        <w:lastRenderedPageBreak/>
        <w:t xml:space="preserve">Observation 1: For direction C and </w:t>
      </w:r>
      <w:proofErr w:type="gramStart"/>
      <w:r>
        <w:rPr>
          <w:b/>
          <w:bCs/>
          <w:sz w:val="22"/>
          <w:szCs w:val="22"/>
        </w:rPr>
        <w:t>direction</w:t>
      </w:r>
      <w:proofErr w:type="gramEnd"/>
      <w:r>
        <w:rPr>
          <w:b/>
          <w:bCs/>
          <w:sz w:val="22"/>
          <w:szCs w:val="22"/>
        </w:rPr>
        <w:t xml:space="preserve"> A</w:t>
      </w:r>
      <w:r w:rsidR="00A01F23">
        <w:rPr>
          <w:b/>
          <w:bCs/>
          <w:sz w:val="22"/>
          <w:szCs w:val="22"/>
        </w:rPr>
        <w:t>,</w:t>
      </w:r>
      <w:r>
        <w:rPr>
          <w:b/>
          <w:bCs/>
          <w:sz w:val="22"/>
          <w:szCs w:val="22"/>
        </w:rPr>
        <w:t xml:space="preserve"> option 3a-1, </w:t>
      </w:r>
      <w:r w:rsidR="002923F1">
        <w:rPr>
          <w:b/>
          <w:bCs/>
          <w:sz w:val="22"/>
          <w:szCs w:val="22"/>
        </w:rPr>
        <w:t xml:space="preserve"> </w:t>
      </w:r>
    </w:p>
    <w:p w14:paraId="1BC5B5FD" w14:textId="49031DC1" w:rsidR="002923F1" w:rsidRDefault="002923F1" w:rsidP="002923F1">
      <w:pPr>
        <w:pStyle w:val="ListParagraph"/>
        <w:numPr>
          <w:ilvl w:val="0"/>
          <w:numId w:val="23"/>
        </w:numPr>
        <w:ind w:leftChars="0"/>
        <w:rPr>
          <w:rFonts w:ascii="Times New Roman" w:eastAsia="Times New Roman" w:hAnsi="Times New Roman"/>
          <w:b/>
          <w:bCs/>
          <w:sz w:val="22"/>
          <w:szCs w:val="22"/>
          <w:lang w:val="en-US"/>
        </w:rPr>
      </w:pPr>
      <w:r>
        <w:rPr>
          <w:rFonts w:ascii="Times New Roman" w:eastAsia="Times New Roman" w:hAnsi="Times New Roman"/>
          <w:b/>
          <w:bCs/>
          <w:sz w:val="22"/>
          <w:szCs w:val="22"/>
          <w:lang w:val="en-US"/>
        </w:rPr>
        <w:t>L</w:t>
      </w:r>
      <w:r w:rsidRPr="002923F1">
        <w:rPr>
          <w:rFonts w:ascii="Times New Roman" w:eastAsia="Times New Roman" w:hAnsi="Times New Roman"/>
          <w:b/>
          <w:bCs/>
          <w:sz w:val="22"/>
          <w:szCs w:val="22"/>
          <w:lang w:val="en-US"/>
        </w:rPr>
        <w:t>arge standard effort of defining model structure, model parameter format and model delivery methods</w:t>
      </w:r>
    </w:p>
    <w:p w14:paraId="70A48ABB" w14:textId="00DB3861" w:rsidR="002923F1" w:rsidRDefault="002923F1" w:rsidP="002923F1">
      <w:pPr>
        <w:pStyle w:val="ListParagraph"/>
        <w:numPr>
          <w:ilvl w:val="0"/>
          <w:numId w:val="23"/>
        </w:numPr>
        <w:ind w:leftChars="0"/>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Potential performance limitation of the agreed model structure </w:t>
      </w:r>
      <w:r w:rsidR="00F92E9A">
        <w:rPr>
          <w:rFonts w:ascii="Times New Roman" w:eastAsia="Times New Roman" w:hAnsi="Times New Roman"/>
          <w:b/>
          <w:bCs/>
          <w:sz w:val="22"/>
          <w:szCs w:val="22"/>
          <w:lang w:val="en-US"/>
        </w:rPr>
        <w:t xml:space="preserve">given the fast advance of AI technologies </w:t>
      </w:r>
    </w:p>
    <w:p w14:paraId="24305226" w14:textId="77777777" w:rsidR="002923F1" w:rsidRPr="002923F1" w:rsidRDefault="002923F1" w:rsidP="002923F1">
      <w:pPr>
        <w:pStyle w:val="ListParagraph"/>
        <w:ind w:leftChars="0" w:left="720" w:firstLine="0"/>
        <w:rPr>
          <w:rFonts w:ascii="Times New Roman" w:eastAsia="Times New Roman" w:hAnsi="Times New Roman"/>
          <w:b/>
          <w:bCs/>
          <w:sz w:val="22"/>
          <w:szCs w:val="22"/>
          <w:lang w:val="en-US"/>
        </w:rPr>
      </w:pPr>
    </w:p>
    <w:p w14:paraId="3E3EC6A1" w14:textId="6F4D8AFC" w:rsidR="00B52791" w:rsidRDefault="00A01F23" w:rsidP="00B52791">
      <w:pPr>
        <w:rPr>
          <w:sz w:val="22"/>
          <w:szCs w:val="22"/>
        </w:rPr>
      </w:pPr>
      <w:r>
        <w:rPr>
          <w:sz w:val="22"/>
          <w:szCs w:val="22"/>
        </w:rPr>
        <w:t>To</w:t>
      </w:r>
      <w:r>
        <w:rPr>
          <w:sz w:val="22"/>
          <w:szCs w:val="22"/>
        </w:rPr>
        <w:t xml:space="preserve"> </w:t>
      </w:r>
      <w:r w:rsidR="00B52791">
        <w:rPr>
          <w:sz w:val="22"/>
          <w:szCs w:val="22"/>
        </w:rPr>
        <w:t xml:space="preserve">further improve performance and complexity tradeoff, </w:t>
      </w:r>
      <w:r w:rsidR="00A2641F">
        <w:rPr>
          <w:sz w:val="22"/>
          <w:szCs w:val="22"/>
        </w:rPr>
        <w:t xml:space="preserve">besides </w:t>
      </w:r>
      <w:r>
        <w:rPr>
          <w:sz w:val="22"/>
          <w:szCs w:val="22"/>
        </w:rPr>
        <w:t>Spatial</w:t>
      </w:r>
      <w:r w:rsidDel="00A01F23">
        <w:rPr>
          <w:sz w:val="22"/>
          <w:szCs w:val="22"/>
        </w:rPr>
        <w:t xml:space="preserve"> </w:t>
      </w:r>
      <w:r w:rsidR="00A2641F">
        <w:rPr>
          <w:sz w:val="22"/>
          <w:szCs w:val="22"/>
        </w:rPr>
        <w:t xml:space="preserve">/frequency domain compression, </w:t>
      </w:r>
      <w:r w:rsidR="00B52791">
        <w:rPr>
          <w:sz w:val="22"/>
          <w:szCs w:val="22"/>
        </w:rPr>
        <w:t xml:space="preserve">time domain compression </w:t>
      </w:r>
      <w:r w:rsidR="00A2641F">
        <w:rPr>
          <w:sz w:val="22"/>
          <w:szCs w:val="22"/>
        </w:rPr>
        <w:t>has been studied in Rel-19</w:t>
      </w:r>
      <w:r w:rsidR="007E01DD">
        <w:rPr>
          <w:sz w:val="22"/>
          <w:szCs w:val="22"/>
        </w:rPr>
        <w:t>. Among the studied cases</w:t>
      </w:r>
      <w:r w:rsidR="00B52791">
        <w:rPr>
          <w:sz w:val="22"/>
          <w:szCs w:val="22"/>
        </w:rPr>
        <w:t xml:space="preserve"> and case 2 (using past CSI at encoder/decoder) and case 3 (joint CSI prediction and compression) are evaluated more extensively compared to other cases. Case 2 has been evaluated by the largest number of companies and shows larger gain. As such, case 2 should be specified.   </w:t>
      </w:r>
    </w:p>
    <w:p w14:paraId="7A1453A2" w14:textId="77777777" w:rsidR="00CD634F" w:rsidRDefault="00CD634F" w:rsidP="004F0DBA">
      <w:pPr>
        <w:rPr>
          <w:sz w:val="22"/>
          <w:szCs w:val="22"/>
        </w:rPr>
      </w:pPr>
    </w:p>
    <w:p w14:paraId="1B45F773" w14:textId="3244F3A8" w:rsidR="004F0DBA" w:rsidRPr="00197A1C" w:rsidRDefault="004F0DBA" w:rsidP="004F0DBA">
      <w:pPr>
        <w:rPr>
          <w:b/>
          <w:bCs/>
          <w:sz w:val="22"/>
          <w:szCs w:val="22"/>
          <w:lang w:val="en-GB"/>
        </w:rPr>
      </w:pPr>
      <w:r w:rsidRPr="002D03B8">
        <w:rPr>
          <w:b/>
          <w:bCs/>
          <w:sz w:val="22"/>
          <w:szCs w:val="22"/>
        </w:rPr>
        <w:t xml:space="preserve">Proposal </w:t>
      </w:r>
      <w:r w:rsidR="002923F1">
        <w:rPr>
          <w:b/>
          <w:bCs/>
          <w:sz w:val="22"/>
          <w:szCs w:val="22"/>
        </w:rPr>
        <w:t>1</w:t>
      </w:r>
      <w:r w:rsidRPr="002D03B8">
        <w:rPr>
          <w:b/>
          <w:bCs/>
          <w:sz w:val="22"/>
          <w:szCs w:val="22"/>
        </w:rPr>
        <w:t xml:space="preserve">: </w:t>
      </w:r>
      <w:r w:rsidRPr="00197A1C">
        <w:rPr>
          <w:b/>
          <w:bCs/>
          <w:sz w:val="22"/>
          <w:szCs w:val="22"/>
          <w:lang w:val="en-GB"/>
        </w:rPr>
        <w:t>For R</w:t>
      </w:r>
      <w:r>
        <w:rPr>
          <w:b/>
          <w:bCs/>
          <w:sz w:val="22"/>
          <w:szCs w:val="22"/>
          <w:lang w:val="en-GB"/>
        </w:rPr>
        <w:t>20</w:t>
      </w:r>
      <w:r w:rsidRPr="00197A1C">
        <w:rPr>
          <w:b/>
          <w:bCs/>
          <w:sz w:val="22"/>
          <w:szCs w:val="22"/>
          <w:lang w:val="en-GB"/>
        </w:rPr>
        <w:t xml:space="preserve"> AI/ML </w:t>
      </w:r>
      <w:r>
        <w:rPr>
          <w:b/>
          <w:bCs/>
          <w:sz w:val="22"/>
          <w:szCs w:val="22"/>
          <w:lang w:val="en-GB"/>
        </w:rPr>
        <w:t>based CSI compression using two-sided model, depending on RAN</w:t>
      </w:r>
      <w:r w:rsidR="002923F1">
        <w:rPr>
          <w:b/>
          <w:bCs/>
          <w:sz w:val="22"/>
          <w:szCs w:val="22"/>
          <w:lang w:val="en-GB"/>
        </w:rPr>
        <w:t>2</w:t>
      </w:r>
      <w:r>
        <w:rPr>
          <w:b/>
          <w:bCs/>
          <w:sz w:val="22"/>
          <w:szCs w:val="22"/>
          <w:lang w:val="en-GB"/>
        </w:rPr>
        <w:t xml:space="preserve"> study conclusion</w:t>
      </w:r>
      <w:r w:rsidR="002923F1">
        <w:rPr>
          <w:b/>
          <w:bCs/>
          <w:sz w:val="22"/>
          <w:szCs w:val="22"/>
          <w:lang w:val="en-GB"/>
        </w:rPr>
        <w:t xml:space="preserve"> on dataset delivery</w:t>
      </w:r>
      <w:r>
        <w:rPr>
          <w:b/>
          <w:bCs/>
          <w:sz w:val="22"/>
          <w:szCs w:val="22"/>
          <w:lang w:val="en-GB"/>
        </w:rPr>
        <w:t xml:space="preserve">, specify    </w:t>
      </w:r>
    </w:p>
    <w:p w14:paraId="6632C573" w14:textId="77777777" w:rsidR="004F0DBA" w:rsidRDefault="004F0DBA" w:rsidP="004F0DBA">
      <w:pPr>
        <w:pStyle w:val="ListParagraph"/>
        <w:numPr>
          <w:ilvl w:val="0"/>
          <w:numId w:val="16"/>
        </w:numPr>
        <w:ind w:leftChars="0"/>
        <w:rPr>
          <w:rFonts w:ascii="Times New Roman" w:eastAsia="Times New Roman" w:hAnsi="Times New Roman"/>
          <w:b/>
          <w:bCs/>
          <w:sz w:val="22"/>
          <w:szCs w:val="22"/>
        </w:rPr>
      </w:pPr>
      <w:r>
        <w:rPr>
          <w:rFonts w:ascii="Times New Roman" w:eastAsia="Times New Roman" w:hAnsi="Times New Roman"/>
          <w:b/>
          <w:bCs/>
          <w:sz w:val="22"/>
          <w:szCs w:val="22"/>
        </w:rPr>
        <w:t>Inter-vendor collaboration option 4-1</w:t>
      </w:r>
    </w:p>
    <w:p w14:paraId="44CDC257" w14:textId="77777777" w:rsidR="004F0DBA" w:rsidRPr="00A901CE" w:rsidRDefault="004F0DBA" w:rsidP="004F0DBA">
      <w:pPr>
        <w:pStyle w:val="ListParagraph"/>
        <w:numPr>
          <w:ilvl w:val="0"/>
          <w:numId w:val="16"/>
        </w:numPr>
        <w:ind w:leftChars="0"/>
        <w:rPr>
          <w:rFonts w:ascii="Times New Roman" w:eastAsia="Times New Roman" w:hAnsi="Times New Roman"/>
          <w:b/>
          <w:bCs/>
          <w:sz w:val="22"/>
          <w:szCs w:val="22"/>
        </w:rPr>
      </w:pPr>
      <w:r>
        <w:rPr>
          <w:rFonts w:ascii="Times New Roman" w:eastAsia="Times New Roman" w:hAnsi="Times New Roman"/>
          <w:b/>
          <w:bCs/>
          <w:sz w:val="22"/>
          <w:szCs w:val="22"/>
        </w:rPr>
        <w:t xml:space="preserve">Time-frequency-spatial domain CSI compression using past CSI (case 2) </w:t>
      </w:r>
      <w:r w:rsidRPr="00A901CE">
        <w:rPr>
          <w:b/>
          <w:bCs/>
          <w:sz w:val="22"/>
          <w:szCs w:val="22"/>
        </w:rPr>
        <w:t xml:space="preserve">  </w:t>
      </w:r>
    </w:p>
    <w:p w14:paraId="09A48075" w14:textId="77777777" w:rsidR="004F0DBA" w:rsidRPr="004F0DBA" w:rsidRDefault="004F0DBA" w:rsidP="004F0DBA">
      <w:pPr>
        <w:rPr>
          <w:lang w:val="en-GB"/>
        </w:rPr>
      </w:pPr>
    </w:p>
    <w:p w14:paraId="7EB9CC05" w14:textId="52F70F79" w:rsidR="00E1410C" w:rsidRDefault="00BC2CDC">
      <w:pPr>
        <w:pStyle w:val="Heading2"/>
      </w:pPr>
      <w:r>
        <w:t xml:space="preserve">AI based beam management </w:t>
      </w:r>
      <w:r w:rsidR="00E70D32">
        <w:t xml:space="preserve">in RACH procedure for coverage extension </w:t>
      </w:r>
      <w:r w:rsidR="00AC2A3F">
        <w:t xml:space="preserve">  </w:t>
      </w:r>
      <w:r w:rsidR="00B33668">
        <w:t xml:space="preserve"> </w:t>
      </w:r>
    </w:p>
    <w:p w14:paraId="4B3208F8" w14:textId="740B169F" w:rsidR="00E70D32" w:rsidRDefault="00AC2A3F" w:rsidP="00E70D32">
      <w:pPr>
        <w:pStyle w:val="0Maintext"/>
        <w:spacing w:after="120" w:afterAutospacing="0" w:line="240" w:lineRule="auto"/>
        <w:ind w:firstLine="0"/>
        <w:rPr>
          <w:rFonts w:cs="Times New Roman"/>
          <w:sz w:val="22"/>
          <w:szCs w:val="22"/>
          <w:lang w:val="en-US"/>
        </w:rPr>
      </w:pPr>
      <w:r>
        <w:rPr>
          <w:rFonts w:cs="Times New Roman"/>
          <w:sz w:val="22"/>
          <w:szCs w:val="22"/>
          <w:lang w:val="en-US"/>
        </w:rPr>
        <w:t>In</w:t>
      </w:r>
      <w:r w:rsidR="00BC2CDC">
        <w:rPr>
          <w:rFonts w:cs="Times New Roman"/>
          <w:sz w:val="22"/>
          <w:szCs w:val="22"/>
          <w:lang w:val="en-US"/>
        </w:rPr>
        <w:t xml:space="preserve"> R18 AI based beam management, both spatial domain and temporal domain beam prediction were studied. In R19 WI, </w:t>
      </w:r>
      <w:r w:rsidR="004031E9">
        <w:rPr>
          <w:rFonts w:cs="Times New Roman"/>
          <w:sz w:val="22"/>
          <w:szCs w:val="22"/>
          <w:lang w:val="en-US"/>
        </w:rPr>
        <w:t xml:space="preserve">life cycle management </w:t>
      </w:r>
      <w:r w:rsidR="00914A8B">
        <w:rPr>
          <w:rFonts w:cs="Times New Roman"/>
          <w:sz w:val="22"/>
          <w:szCs w:val="22"/>
          <w:lang w:val="en-US"/>
        </w:rPr>
        <w:t>for</w:t>
      </w:r>
      <w:r w:rsidR="004031E9">
        <w:rPr>
          <w:rFonts w:cs="Times New Roman"/>
          <w:sz w:val="22"/>
          <w:szCs w:val="22"/>
          <w:lang w:val="en-US"/>
        </w:rPr>
        <w:t xml:space="preserve"> UE side model and NW side model </w:t>
      </w:r>
      <w:r w:rsidR="00C276E1">
        <w:rPr>
          <w:rFonts w:cs="Times New Roman"/>
          <w:sz w:val="22"/>
          <w:szCs w:val="22"/>
          <w:lang w:val="en-US"/>
        </w:rPr>
        <w:t xml:space="preserve">was </w:t>
      </w:r>
      <w:r w:rsidR="004031E9">
        <w:rPr>
          <w:rFonts w:cs="Times New Roman"/>
          <w:sz w:val="22"/>
          <w:szCs w:val="22"/>
          <w:lang w:val="en-US"/>
        </w:rPr>
        <w:t>specified for RRC-connected model UE</w:t>
      </w:r>
      <w:r w:rsidR="00C276E1">
        <w:rPr>
          <w:rFonts w:cs="Times New Roman"/>
          <w:sz w:val="22"/>
          <w:szCs w:val="22"/>
          <w:lang w:val="en-US"/>
        </w:rPr>
        <w:t>s</w:t>
      </w:r>
      <w:r w:rsidR="004031E9">
        <w:rPr>
          <w:rFonts w:cs="Times New Roman"/>
          <w:sz w:val="22"/>
          <w:szCs w:val="22"/>
          <w:lang w:val="en-US"/>
        </w:rPr>
        <w:t xml:space="preserve">, including </w:t>
      </w:r>
      <w:r w:rsidR="00E70D32">
        <w:rPr>
          <w:rFonts w:cs="Times New Roman"/>
          <w:sz w:val="22"/>
          <w:szCs w:val="22"/>
          <w:lang w:val="en-US"/>
        </w:rPr>
        <w:t xml:space="preserve">RS configuration </w:t>
      </w:r>
      <w:r w:rsidR="004031E9">
        <w:rPr>
          <w:rFonts w:cs="Times New Roman"/>
          <w:sz w:val="22"/>
          <w:szCs w:val="22"/>
          <w:lang w:val="en-US"/>
        </w:rPr>
        <w:t xml:space="preserve">for training, inference and monitoring, </w:t>
      </w:r>
      <w:r w:rsidR="00E70D32">
        <w:rPr>
          <w:rFonts w:cs="Times New Roman"/>
          <w:sz w:val="22"/>
          <w:szCs w:val="22"/>
          <w:lang w:val="en-US"/>
        </w:rPr>
        <w:t>and report format</w:t>
      </w:r>
      <w:r w:rsidR="00C276E1">
        <w:rPr>
          <w:rFonts w:cs="Times New Roman"/>
          <w:sz w:val="22"/>
          <w:szCs w:val="22"/>
          <w:lang w:val="en-US"/>
        </w:rPr>
        <w:t>s</w:t>
      </w:r>
      <w:r w:rsidR="00E70D32">
        <w:rPr>
          <w:rFonts w:cs="Times New Roman"/>
          <w:sz w:val="22"/>
          <w:szCs w:val="22"/>
          <w:lang w:val="en-US"/>
        </w:rPr>
        <w:t xml:space="preserve"> </w:t>
      </w:r>
      <w:r w:rsidR="004031E9">
        <w:rPr>
          <w:rFonts w:cs="Times New Roman"/>
          <w:sz w:val="22"/>
          <w:szCs w:val="22"/>
          <w:lang w:val="en-US"/>
        </w:rPr>
        <w:t>for inference results and performance monitoring report</w:t>
      </w:r>
      <w:r w:rsidR="00914A8B">
        <w:rPr>
          <w:rFonts w:cs="Times New Roman"/>
          <w:sz w:val="22"/>
          <w:szCs w:val="22"/>
          <w:lang w:val="en-US"/>
        </w:rPr>
        <w:t xml:space="preserve"> etc</w:t>
      </w:r>
      <w:r w:rsidR="004031E9">
        <w:rPr>
          <w:rFonts w:cs="Times New Roman"/>
          <w:sz w:val="22"/>
          <w:szCs w:val="22"/>
          <w:lang w:val="en-US"/>
        </w:rPr>
        <w:t xml:space="preserve">. In addition, methods to ensure consistency between training and inference was extensively debated and specified. </w:t>
      </w:r>
    </w:p>
    <w:p w14:paraId="4C50487F" w14:textId="1D78A514" w:rsidR="00E70D32" w:rsidRDefault="00E70D32" w:rsidP="00E70D32">
      <w:pPr>
        <w:pStyle w:val="0Maintext"/>
        <w:spacing w:after="120" w:afterAutospacing="0" w:line="240" w:lineRule="auto"/>
        <w:ind w:firstLine="0"/>
        <w:rPr>
          <w:rFonts w:cs="Times New Roman"/>
          <w:sz w:val="22"/>
          <w:szCs w:val="22"/>
          <w:lang w:val="en-US"/>
        </w:rPr>
      </w:pPr>
      <w:r>
        <w:rPr>
          <w:rFonts w:cs="Times New Roman"/>
          <w:sz w:val="22"/>
          <w:szCs w:val="22"/>
          <w:lang w:val="en-US"/>
        </w:rPr>
        <w:t>It has been observed in the field that FR2 deployment often suffer</w:t>
      </w:r>
      <w:r w:rsidR="00C276E1">
        <w:rPr>
          <w:rFonts w:cs="Times New Roman"/>
          <w:sz w:val="22"/>
          <w:szCs w:val="22"/>
          <w:lang w:val="en-US"/>
        </w:rPr>
        <w:t>s from a</w:t>
      </w:r>
      <w:r>
        <w:rPr>
          <w:rFonts w:cs="Times New Roman"/>
          <w:sz w:val="22"/>
          <w:szCs w:val="22"/>
          <w:lang w:val="en-US"/>
        </w:rPr>
        <w:t xml:space="preserve"> coverage issue, where the UE is having trouble </w:t>
      </w:r>
      <w:r w:rsidR="00C276E1">
        <w:rPr>
          <w:rFonts w:cs="Times New Roman"/>
          <w:sz w:val="22"/>
          <w:szCs w:val="22"/>
          <w:lang w:val="en-US"/>
        </w:rPr>
        <w:t>finding</w:t>
      </w:r>
      <w:r>
        <w:rPr>
          <w:rFonts w:cs="Times New Roman"/>
          <w:sz w:val="22"/>
          <w:szCs w:val="22"/>
          <w:lang w:val="en-US"/>
        </w:rPr>
        <w:t xml:space="preserve"> the FR2 cells during </w:t>
      </w:r>
      <w:r w:rsidR="00C276E1">
        <w:rPr>
          <w:rFonts w:cs="Times New Roman"/>
          <w:sz w:val="22"/>
          <w:szCs w:val="22"/>
          <w:lang w:val="en-US"/>
        </w:rPr>
        <w:t xml:space="preserve">the </w:t>
      </w:r>
      <w:r>
        <w:rPr>
          <w:rFonts w:cs="Times New Roman"/>
          <w:sz w:val="22"/>
          <w:szCs w:val="22"/>
          <w:lang w:val="en-US"/>
        </w:rPr>
        <w:t>RACH procedure. Once connected, with beam refinement and tracking, the link quality is not the bottle neck for FR2 cell usage. Use of wide beam</w:t>
      </w:r>
      <w:r w:rsidR="00C276E1">
        <w:rPr>
          <w:rFonts w:cs="Times New Roman"/>
          <w:sz w:val="22"/>
          <w:szCs w:val="22"/>
          <w:lang w:val="en-US"/>
        </w:rPr>
        <w:t>s</w:t>
      </w:r>
      <w:r>
        <w:rPr>
          <w:rFonts w:cs="Times New Roman"/>
          <w:sz w:val="22"/>
          <w:szCs w:val="22"/>
          <w:lang w:val="en-US"/>
        </w:rPr>
        <w:t xml:space="preserve"> </w:t>
      </w:r>
      <w:r w:rsidR="00C276E1">
        <w:rPr>
          <w:rFonts w:cs="Times New Roman"/>
          <w:sz w:val="22"/>
          <w:szCs w:val="22"/>
          <w:lang w:val="en-US"/>
        </w:rPr>
        <w:t xml:space="preserve">for </w:t>
      </w:r>
      <w:r>
        <w:rPr>
          <w:rFonts w:cs="Times New Roman"/>
          <w:sz w:val="22"/>
          <w:szCs w:val="22"/>
          <w:lang w:val="en-US"/>
        </w:rPr>
        <w:t>the RACH procedure is one of the key reasons for limited RACH procedure coverage. Therefore, using AI to predict finer beam</w:t>
      </w:r>
      <w:r w:rsidR="00C276E1">
        <w:rPr>
          <w:rFonts w:cs="Times New Roman"/>
          <w:sz w:val="22"/>
          <w:szCs w:val="22"/>
          <w:lang w:val="en-US"/>
        </w:rPr>
        <w:t>s</w:t>
      </w:r>
      <w:r>
        <w:rPr>
          <w:rFonts w:cs="Times New Roman"/>
          <w:sz w:val="22"/>
          <w:szCs w:val="22"/>
          <w:lang w:val="en-US"/>
        </w:rPr>
        <w:t xml:space="preserve"> for </w:t>
      </w:r>
      <w:r w:rsidR="00C276E1">
        <w:rPr>
          <w:rFonts w:cs="Times New Roman"/>
          <w:sz w:val="22"/>
          <w:szCs w:val="22"/>
          <w:lang w:val="en-US"/>
        </w:rPr>
        <w:t xml:space="preserve">the </w:t>
      </w:r>
      <w:r>
        <w:rPr>
          <w:rFonts w:cs="Times New Roman"/>
          <w:sz w:val="22"/>
          <w:szCs w:val="22"/>
          <w:lang w:val="en-US"/>
        </w:rPr>
        <w:t xml:space="preserve">RACH procedure is one important use case to increase FR2 cell coverage and use. </w:t>
      </w:r>
    </w:p>
    <w:p w14:paraId="6EC0FD84" w14:textId="1DC00621" w:rsidR="00E70D32" w:rsidRDefault="00E70D32" w:rsidP="00E70D32">
      <w:pPr>
        <w:pStyle w:val="0Maintext"/>
        <w:spacing w:after="120" w:afterAutospacing="0" w:line="240" w:lineRule="auto"/>
        <w:ind w:firstLine="0"/>
        <w:rPr>
          <w:rFonts w:cs="Times New Roman"/>
          <w:sz w:val="22"/>
          <w:szCs w:val="22"/>
          <w:lang w:val="en-US"/>
        </w:rPr>
      </w:pPr>
      <w:r>
        <w:rPr>
          <w:rFonts w:cs="Times New Roman"/>
          <w:sz w:val="22"/>
          <w:szCs w:val="22"/>
          <w:lang w:val="en-US"/>
        </w:rPr>
        <w:t xml:space="preserve">Both NW side model and UE side model can be used to enable AI based beam management in </w:t>
      </w:r>
      <w:r w:rsidR="00C276E1">
        <w:rPr>
          <w:rFonts w:cs="Times New Roman"/>
          <w:sz w:val="22"/>
          <w:szCs w:val="22"/>
          <w:lang w:val="en-US"/>
        </w:rPr>
        <w:t xml:space="preserve">the </w:t>
      </w:r>
      <w:r>
        <w:rPr>
          <w:rFonts w:cs="Times New Roman"/>
          <w:sz w:val="22"/>
          <w:szCs w:val="22"/>
          <w:lang w:val="en-US"/>
        </w:rPr>
        <w:t xml:space="preserve">RACH procedure. </w:t>
      </w:r>
    </w:p>
    <w:p w14:paraId="3E54D61E" w14:textId="783024AA" w:rsidR="00FD6DC4" w:rsidRDefault="00E70D32" w:rsidP="00E70D32">
      <w:pPr>
        <w:pStyle w:val="0Maintext"/>
        <w:numPr>
          <w:ilvl w:val="0"/>
          <w:numId w:val="20"/>
        </w:numPr>
        <w:spacing w:after="120" w:afterAutospacing="0" w:line="240" w:lineRule="auto"/>
        <w:rPr>
          <w:sz w:val="22"/>
          <w:szCs w:val="22"/>
          <w:lang w:val="en-US"/>
        </w:rPr>
      </w:pPr>
      <w:r>
        <w:rPr>
          <w:sz w:val="22"/>
          <w:szCs w:val="22"/>
          <w:lang w:val="en-US"/>
        </w:rPr>
        <w:t xml:space="preserve">For NW side model, the key is how to get the L1-RSRP measurement for model input. This can be done by </w:t>
      </w:r>
      <w:r w:rsidR="00914A8B">
        <w:rPr>
          <w:sz w:val="22"/>
          <w:szCs w:val="22"/>
          <w:lang w:val="en-US"/>
        </w:rPr>
        <w:t xml:space="preserve">measuring the L1-RSRP based on </w:t>
      </w:r>
      <w:r>
        <w:rPr>
          <w:sz w:val="22"/>
          <w:szCs w:val="22"/>
          <w:lang w:val="en-US"/>
        </w:rPr>
        <w:t>multiple transmission</w:t>
      </w:r>
      <w:r w:rsidR="00C276E1">
        <w:rPr>
          <w:sz w:val="22"/>
          <w:szCs w:val="22"/>
          <w:lang w:val="en-US"/>
        </w:rPr>
        <w:t>s</w:t>
      </w:r>
      <w:r>
        <w:rPr>
          <w:sz w:val="22"/>
          <w:szCs w:val="22"/>
          <w:lang w:val="en-US"/>
        </w:rPr>
        <w:t xml:space="preserve"> of </w:t>
      </w:r>
      <w:r w:rsidR="00C276E1">
        <w:rPr>
          <w:sz w:val="22"/>
          <w:szCs w:val="22"/>
          <w:lang w:val="en-US"/>
        </w:rPr>
        <w:t xml:space="preserve">the </w:t>
      </w:r>
      <w:r w:rsidR="00D9128F">
        <w:rPr>
          <w:sz w:val="22"/>
          <w:szCs w:val="22"/>
          <w:lang w:val="en-US"/>
        </w:rPr>
        <w:t>P</w:t>
      </w:r>
      <w:r>
        <w:rPr>
          <w:sz w:val="22"/>
          <w:szCs w:val="22"/>
          <w:lang w:val="en-US"/>
        </w:rPr>
        <w:t xml:space="preserve">RACH sequence. </w:t>
      </w:r>
      <w:r w:rsidR="00FD6DC4">
        <w:rPr>
          <w:sz w:val="22"/>
          <w:szCs w:val="22"/>
          <w:lang w:val="en-US"/>
        </w:rPr>
        <w:t xml:space="preserve">When </w:t>
      </w:r>
      <w:r w:rsidR="00C276E1">
        <w:rPr>
          <w:sz w:val="22"/>
          <w:szCs w:val="22"/>
          <w:lang w:val="en-US"/>
        </w:rPr>
        <w:t xml:space="preserve">the </w:t>
      </w:r>
      <w:r w:rsidR="00FD6DC4">
        <w:rPr>
          <w:sz w:val="22"/>
          <w:szCs w:val="22"/>
          <w:lang w:val="en-US"/>
        </w:rPr>
        <w:t xml:space="preserve">gNB </w:t>
      </w:r>
      <w:r w:rsidR="00C276E1">
        <w:rPr>
          <w:sz w:val="22"/>
          <w:szCs w:val="22"/>
          <w:lang w:val="en-US"/>
        </w:rPr>
        <w:t xml:space="preserve">measures </w:t>
      </w:r>
      <w:r w:rsidR="00FD6DC4">
        <w:rPr>
          <w:sz w:val="22"/>
          <w:szCs w:val="22"/>
          <w:lang w:val="en-US"/>
        </w:rPr>
        <w:t>multiple RACH sequence</w:t>
      </w:r>
      <w:r w:rsidR="00C276E1">
        <w:rPr>
          <w:sz w:val="22"/>
          <w:szCs w:val="22"/>
          <w:lang w:val="en-US"/>
        </w:rPr>
        <w:t>s</w:t>
      </w:r>
      <w:r w:rsidR="00FD6DC4">
        <w:rPr>
          <w:sz w:val="22"/>
          <w:szCs w:val="22"/>
          <w:lang w:val="en-US"/>
        </w:rPr>
        <w:t xml:space="preserve"> sent in different ROs associated with different SSBs, the measured L1-RSRP can be used to inference the finer beam for </w:t>
      </w:r>
      <w:r w:rsidR="00C276E1">
        <w:rPr>
          <w:sz w:val="22"/>
          <w:szCs w:val="22"/>
          <w:lang w:val="en-US"/>
        </w:rPr>
        <w:t xml:space="preserve">the </w:t>
      </w:r>
      <w:r w:rsidR="00FD6DC4">
        <w:rPr>
          <w:sz w:val="22"/>
          <w:szCs w:val="22"/>
          <w:lang w:val="en-US"/>
        </w:rPr>
        <w:t xml:space="preserve">following message 2 to message 5 transmission and </w:t>
      </w:r>
      <w:r w:rsidR="00C276E1">
        <w:rPr>
          <w:sz w:val="22"/>
          <w:szCs w:val="22"/>
          <w:lang w:val="en-US"/>
        </w:rPr>
        <w:t>reception</w:t>
      </w:r>
      <w:r w:rsidR="00FD6DC4">
        <w:rPr>
          <w:sz w:val="22"/>
          <w:szCs w:val="22"/>
          <w:lang w:val="en-US"/>
        </w:rPr>
        <w:t xml:space="preserve"> </w:t>
      </w:r>
      <w:r w:rsidR="00C276E1">
        <w:rPr>
          <w:sz w:val="22"/>
          <w:szCs w:val="22"/>
          <w:lang w:val="en-US"/>
        </w:rPr>
        <w:t xml:space="preserve">assuming </w:t>
      </w:r>
      <w:r w:rsidR="00FD6DC4">
        <w:rPr>
          <w:sz w:val="22"/>
          <w:szCs w:val="22"/>
          <w:lang w:val="en-US"/>
        </w:rPr>
        <w:t xml:space="preserve">beam correspondence at </w:t>
      </w:r>
      <w:r w:rsidR="00A01F23">
        <w:rPr>
          <w:sz w:val="22"/>
          <w:szCs w:val="22"/>
          <w:lang w:val="en-US"/>
        </w:rPr>
        <w:t xml:space="preserve">the </w:t>
      </w:r>
      <w:r w:rsidR="00FD6DC4">
        <w:rPr>
          <w:sz w:val="22"/>
          <w:szCs w:val="22"/>
          <w:lang w:val="en-US"/>
        </w:rPr>
        <w:t xml:space="preserve">gNB side.  </w:t>
      </w:r>
    </w:p>
    <w:p w14:paraId="05BDD36F" w14:textId="5A806806" w:rsidR="00B31653" w:rsidRDefault="00FD6DC4" w:rsidP="00E70D32">
      <w:pPr>
        <w:pStyle w:val="0Maintext"/>
        <w:numPr>
          <w:ilvl w:val="0"/>
          <w:numId w:val="20"/>
        </w:numPr>
        <w:spacing w:after="120" w:afterAutospacing="0" w:line="240" w:lineRule="auto"/>
        <w:rPr>
          <w:sz w:val="22"/>
          <w:szCs w:val="22"/>
          <w:lang w:val="en-US"/>
        </w:rPr>
      </w:pPr>
      <w:r>
        <w:rPr>
          <w:sz w:val="22"/>
          <w:szCs w:val="22"/>
          <w:lang w:val="en-US"/>
        </w:rPr>
        <w:t xml:space="preserve">For UE side model, </w:t>
      </w:r>
      <w:r w:rsidR="00C276E1">
        <w:rPr>
          <w:sz w:val="22"/>
          <w:szCs w:val="22"/>
          <w:lang w:val="en-US"/>
        </w:rPr>
        <w:t xml:space="preserve">an </w:t>
      </w:r>
      <w:r>
        <w:rPr>
          <w:sz w:val="22"/>
          <w:szCs w:val="22"/>
          <w:lang w:val="en-US"/>
        </w:rPr>
        <w:t xml:space="preserve">association ID needs to be included in SIB 1 to enable </w:t>
      </w:r>
      <w:r w:rsidR="00C276E1">
        <w:rPr>
          <w:sz w:val="22"/>
          <w:szCs w:val="22"/>
          <w:lang w:val="en-US"/>
        </w:rPr>
        <w:t xml:space="preserve">the </w:t>
      </w:r>
      <w:r>
        <w:rPr>
          <w:sz w:val="22"/>
          <w:szCs w:val="22"/>
          <w:lang w:val="en-US"/>
        </w:rPr>
        <w:t xml:space="preserve">UE to determine whether its UE side model can be used. In addition, </w:t>
      </w:r>
      <w:r w:rsidR="00C276E1">
        <w:rPr>
          <w:sz w:val="22"/>
          <w:szCs w:val="22"/>
          <w:lang w:val="en-US"/>
        </w:rPr>
        <w:t xml:space="preserve">the </w:t>
      </w:r>
      <w:r>
        <w:rPr>
          <w:sz w:val="22"/>
          <w:szCs w:val="22"/>
          <w:lang w:val="en-US"/>
        </w:rPr>
        <w:t xml:space="preserve">RO configuration for set A is configured in SIB1, so </w:t>
      </w:r>
      <w:r w:rsidR="00C276E1">
        <w:rPr>
          <w:sz w:val="22"/>
          <w:szCs w:val="22"/>
          <w:lang w:val="en-US"/>
        </w:rPr>
        <w:t xml:space="preserve">the </w:t>
      </w:r>
      <w:r>
        <w:rPr>
          <w:sz w:val="22"/>
          <w:szCs w:val="22"/>
          <w:lang w:val="en-US"/>
        </w:rPr>
        <w:t xml:space="preserve">UE can transmit </w:t>
      </w:r>
      <w:r w:rsidR="00C276E1">
        <w:rPr>
          <w:sz w:val="22"/>
          <w:szCs w:val="22"/>
          <w:lang w:val="en-US"/>
        </w:rPr>
        <w:t xml:space="preserve">a </w:t>
      </w:r>
      <w:r w:rsidR="00D9128F">
        <w:rPr>
          <w:sz w:val="22"/>
          <w:szCs w:val="22"/>
          <w:lang w:val="en-US"/>
        </w:rPr>
        <w:t>P</w:t>
      </w:r>
      <w:r>
        <w:rPr>
          <w:sz w:val="22"/>
          <w:szCs w:val="22"/>
          <w:lang w:val="en-US"/>
        </w:rPr>
        <w:t xml:space="preserve">RACH sequence corresponding to the finer gNB beam for message 1 to message 5.  </w:t>
      </w:r>
      <w:r w:rsidR="00E70D32">
        <w:rPr>
          <w:sz w:val="22"/>
          <w:szCs w:val="22"/>
          <w:lang w:val="en-US"/>
        </w:rPr>
        <w:t xml:space="preserve"> </w:t>
      </w:r>
    </w:p>
    <w:p w14:paraId="3EC782B2" w14:textId="77777777" w:rsidR="002D03B8" w:rsidRPr="002D03B8" w:rsidRDefault="002D03B8" w:rsidP="002D03B8">
      <w:pPr>
        <w:rPr>
          <w:b/>
          <w:bCs/>
          <w:sz w:val="22"/>
          <w:szCs w:val="22"/>
        </w:rPr>
      </w:pPr>
    </w:p>
    <w:p w14:paraId="652AA592" w14:textId="7D774866" w:rsidR="002D03B8" w:rsidRPr="00545B9A" w:rsidRDefault="002D03B8" w:rsidP="00FD6DC4">
      <w:pPr>
        <w:rPr>
          <w:b/>
          <w:bCs/>
          <w:sz w:val="22"/>
          <w:szCs w:val="22"/>
        </w:rPr>
      </w:pPr>
      <w:r w:rsidRPr="002D03B8">
        <w:rPr>
          <w:b/>
          <w:bCs/>
          <w:sz w:val="22"/>
          <w:szCs w:val="22"/>
        </w:rPr>
        <w:t xml:space="preserve">Proposal </w:t>
      </w:r>
      <w:r w:rsidR="00B52791">
        <w:rPr>
          <w:b/>
          <w:bCs/>
          <w:sz w:val="22"/>
          <w:szCs w:val="22"/>
        </w:rPr>
        <w:t>2</w:t>
      </w:r>
      <w:r w:rsidRPr="002D03B8">
        <w:rPr>
          <w:b/>
          <w:bCs/>
          <w:sz w:val="22"/>
          <w:szCs w:val="22"/>
        </w:rPr>
        <w:t xml:space="preserve">: </w:t>
      </w:r>
      <w:r w:rsidR="00FD6DC4">
        <w:rPr>
          <w:b/>
          <w:bCs/>
          <w:sz w:val="22"/>
          <w:szCs w:val="22"/>
        </w:rPr>
        <w:t xml:space="preserve">For R20 AI/ML for NR air interface, specify AI based beam management in </w:t>
      </w:r>
      <w:r w:rsidR="00C276E1">
        <w:rPr>
          <w:b/>
          <w:bCs/>
          <w:sz w:val="22"/>
          <w:szCs w:val="22"/>
        </w:rPr>
        <w:t xml:space="preserve">the </w:t>
      </w:r>
      <w:r w:rsidR="00FD6DC4">
        <w:rPr>
          <w:b/>
          <w:bCs/>
          <w:sz w:val="22"/>
          <w:szCs w:val="22"/>
        </w:rPr>
        <w:t xml:space="preserve">RACH procedure to extend the FR2 RACH coverage.  </w:t>
      </w:r>
    </w:p>
    <w:p w14:paraId="39C0BC57" w14:textId="76AF5158" w:rsidR="002D03B8" w:rsidRDefault="002D03B8">
      <w:pPr>
        <w:rPr>
          <w:b/>
          <w:bCs/>
        </w:rPr>
      </w:pPr>
      <w:r>
        <w:rPr>
          <w:b/>
          <w:bCs/>
          <w:lang w:val="en-GB"/>
        </w:rPr>
        <w:t xml:space="preserve"> </w:t>
      </w:r>
    </w:p>
    <w:p w14:paraId="2EC20FE0" w14:textId="63F0AE18" w:rsidR="00FD6DC4" w:rsidRDefault="00FD6DC4" w:rsidP="00FD6DC4">
      <w:pPr>
        <w:pStyle w:val="Heading2"/>
      </w:pPr>
      <w:r>
        <w:lastRenderedPageBreak/>
        <w:t xml:space="preserve"> UE initiated AI based beam management reporting </w:t>
      </w:r>
    </w:p>
    <w:p w14:paraId="60C30A94" w14:textId="3723E2A0" w:rsidR="00FD6DC4" w:rsidRDefault="00FD6DC4" w:rsidP="00FD6DC4">
      <w:pPr>
        <w:rPr>
          <w:sz w:val="22"/>
          <w:szCs w:val="22"/>
        </w:rPr>
      </w:pPr>
      <w:r>
        <w:rPr>
          <w:sz w:val="22"/>
          <w:szCs w:val="22"/>
        </w:rPr>
        <w:t xml:space="preserve">In R19 MIMO, UE initiated beam reporting is specified, where both </w:t>
      </w:r>
      <w:r w:rsidR="00C276E1">
        <w:rPr>
          <w:sz w:val="22"/>
          <w:szCs w:val="22"/>
        </w:rPr>
        <w:t xml:space="preserve">the </w:t>
      </w:r>
      <w:r>
        <w:rPr>
          <w:sz w:val="22"/>
          <w:szCs w:val="22"/>
        </w:rPr>
        <w:t xml:space="preserve">current beam and candidate beams are based on UE measurements. Different events to trigger UE report are specified. UE initiated beam reporting can reduce beam management latency and improve link reliability. </w:t>
      </w:r>
    </w:p>
    <w:p w14:paraId="6725D9D5" w14:textId="77777777" w:rsidR="00FD6DC4" w:rsidRDefault="00FD6DC4" w:rsidP="00FD6DC4">
      <w:pPr>
        <w:rPr>
          <w:sz w:val="22"/>
          <w:szCs w:val="22"/>
        </w:rPr>
      </w:pPr>
    </w:p>
    <w:p w14:paraId="4B536539" w14:textId="59B825AA" w:rsidR="00FD6DC4" w:rsidRDefault="00FD6DC4" w:rsidP="00FD6DC4">
      <w:pPr>
        <w:rPr>
          <w:sz w:val="22"/>
          <w:szCs w:val="22"/>
        </w:rPr>
      </w:pPr>
      <w:r>
        <w:rPr>
          <w:sz w:val="22"/>
          <w:szCs w:val="22"/>
        </w:rPr>
        <w:t xml:space="preserve">In R19 AI/ML based beam management, with UE side model, </w:t>
      </w:r>
      <w:r w:rsidR="00C276E1">
        <w:rPr>
          <w:sz w:val="22"/>
          <w:szCs w:val="22"/>
        </w:rPr>
        <w:t xml:space="preserve">a </w:t>
      </w:r>
      <w:r>
        <w:rPr>
          <w:sz w:val="22"/>
          <w:szCs w:val="22"/>
        </w:rPr>
        <w:t xml:space="preserve">reporting mechanism was discussed using </w:t>
      </w:r>
      <w:r w:rsidR="00C276E1">
        <w:rPr>
          <w:sz w:val="22"/>
          <w:szCs w:val="22"/>
        </w:rPr>
        <w:t xml:space="preserve">the </w:t>
      </w:r>
      <w:r>
        <w:rPr>
          <w:sz w:val="22"/>
          <w:szCs w:val="22"/>
        </w:rPr>
        <w:t xml:space="preserve">R18 framework. </w:t>
      </w:r>
    </w:p>
    <w:p w14:paraId="2F9F4F79" w14:textId="77777777" w:rsidR="00FD6DC4" w:rsidRDefault="00FD6DC4" w:rsidP="00FD6DC4">
      <w:pPr>
        <w:rPr>
          <w:sz w:val="22"/>
          <w:szCs w:val="22"/>
        </w:rPr>
      </w:pPr>
    </w:p>
    <w:p w14:paraId="796E2F5E" w14:textId="19C95C8B" w:rsidR="00FD6DC4" w:rsidRDefault="00FD6DC4" w:rsidP="00FD6DC4">
      <w:pPr>
        <w:rPr>
          <w:sz w:val="22"/>
          <w:szCs w:val="22"/>
        </w:rPr>
      </w:pPr>
      <w:r>
        <w:rPr>
          <w:sz w:val="22"/>
          <w:szCs w:val="22"/>
        </w:rPr>
        <w:t xml:space="preserve">To explore the full benefit of AI based beam management using UE side model, </w:t>
      </w:r>
      <w:r w:rsidR="00532262">
        <w:rPr>
          <w:sz w:val="22"/>
          <w:szCs w:val="22"/>
        </w:rPr>
        <w:t>UE initiated beam reporting for AI inference results can be used. Compar</w:t>
      </w:r>
      <w:r w:rsidR="00C276E1">
        <w:rPr>
          <w:sz w:val="22"/>
          <w:szCs w:val="22"/>
        </w:rPr>
        <w:t>ed</w:t>
      </w:r>
      <w:r w:rsidR="00532262">
        <w:rPr>
          <w:sz w:val="22"/>
          <w:szCs w:val="22"/>
        </w:rPr>
        <w:t xml:space="preserve"> to R19 MIMO, the key difference is the candidate beams can be based on the AI predicted beam, rather than measured beams. </w:t>
      </w:r>
      <w:r w:rsidR="008754C5">
        <w:rPr>
          <w:sz w:val="22"/>
          <w:szCs w:val="22"/>
        </w:rPr>
        <w:t>The measurement RS configuration and beam report can reuse the R19 MIMO specification. On event definition, R19 event definition can be used as baseline, with the replacement</w:t>
      </w:r>
      <w:r w:rsidR="00D9128F">
        <w:rPr>
          <w:sz w:val="22"/>
          <w:szCs w:val="22"/>
        </w:rPr>
        <w:t xml:space="preserve"> of</w:t>
      </w:r>
      <w:r w:rsidR="008754C5">
        <w:rPr>
          <w:sz w:val="22"/>
          <w:szCs w:val="22"/>
        </w:rPr>
        <w:t xml:space="preserve"> </w:t>
      </w:r>
      <w:r w:rsidR="00A01F23">
        <w:rPr>
          <w:sz w:val="22"/>
          <w:szCs w:val="22"/>
        </w:rPr>
        <w:t xml:space="preserve">the </w:t>
      </w:r>
      <w:r w:rsidR="008754C5">
        <w:rPr>
          <w:sz w:val="22"/>
          <w:szCs w:val="22"/>
        </w:rPr>
        <w:t xml:space="preserve">measured candidate beam </w:t>
      </w:r>
      <w:r w:rsidR="00A01F23">
        <w:rPr>
          <w:sz w:val="22"/>
          <w:szCs w:val="22"/>
        </w:rPr>
        <w:t>with the</w:t>
      </w:r>
      <w:r w:rsidR="00D9128F">
        <w:rPr>
          <w:sz w:val="22"/>
          <w:szCs w:val="22"/>
        </w:rPr>
        <w:t xml:space="preserve"> </w:t>
      </w:r>
      <w:r w:rsidR="008754C5">
        <w:rPr>
          <w:sz w:val="22"/>
          <w:szCs w:val="22"/>
        </w:rPr>
        <w:t xml:space="preserve">predicted candidate beams.  </w:t>
      </w:r>
    </w:p>
    <w:p w14:paraId="43520E9B" w14:textId="77777777" w:rsidR="00532262" w:rsidRDefault="00532262" w:rsidP="00FD6DC4">
      <w:pPr>
        <w:rPr>
          <w:sz w:val="22"/>
          <w:szCs w:val="22"/>
        </w:rPr>
      </w:pPr>
    </w:p>
    <w:p w14:paraId="4434CB4F" w14:textId="77777777" w:rsidR="00CC23C2" w:rsidRDefault="00CC23C2" w:rsidP="00FD6DC4">
      <w:pPr>
        <w:rPr>
          <w:sz w:val="22"/>
          <w:szCs w:val="22"/>
        </w:rPr>
      </w:pPr>
    </w:p>
    <w:p w14:paraId="5CABBE5D" w14:textId="3FF01852" w:rsidR="00532262" w:rsidRPr="00545B9A" w:rsidRDefault="00532262" w:rsidP="00532262">
      <w:pPr>
        <w:rPr>
          <w:b/>
          <w:bCs/>
          <w:sz w:val="22"/>
          <w:szCs w:val="22"/>
        </w:rPr>
      </w:pPr>
      <w:r w:rsidRPr="002D03B8">
        <w:rPr>
          <w:b/>
          <w:bCs/>
          <w:sz w:val="22"/>
          <w:szCs w:val="22"/>
        </w:rPr>
        <w:t xml:space="preserve">Proposal </w:t>
      </w:r>
      <w:r w:rsidR="00B52791">
        <w:rPr>
          <w:b/>
          <w:bCs/>
          <w:sz w:val="22"/>
          <w:szCs w:val="22"/>
        </w:rPr>
        <w:t>3</w:t>
      </w:r>
      <w:r w:rsidRPr="002D03B8">
        <w:rPr>
          <w:b/>
          <w:bCs/>
          <w:sz w:val="22"/>
          <w:szCs w:val="22"/>
        </w:rPr>
        <w:t xml:space="preserve">: </w:t>
      </w:r>
      <w:r>
        <w:rPr>
          <w:b/>
          <w:bCs/>
          <w:sz w:val="22"/>
          <w:szCs w:val="22"/>
        </w:rPr>
        <w:t xml:space="preserve">For R20 AI/ML for NR air interface, specify UE initiated beam reporting for AI based beam management using UE side </w:t>
      </w:r>
      <w:r w:rsidR="00CE3202">
        <w:rPr>
          <w:b/>
          <w:bCs/>
          <w:sz w:val="22"/>
          <w:szCs w:val="22"/>
        </w:rPr>
        <w:t>model</w:t>
      </w:r>
      <w:r w:rsidR="008754C5">
        <w:rPr>
          <w:b/>
          <w:bCs/>
          <w:sz w:val="22"/>
          <w:szCs w:val="22"/>
        </w:rPr>
        <w:t xml:space="preserve">, using R19 MIMO UE initiated beam reporting as </w:t>
      </w:r>
      <w:r w:rsidR="00F92E9A">
        <w:rPr>
          <w:b/>
          <w:bCs/>
          <w:sz w:val="22"/>
          <w:szCs w:val="22"/>
        </w:rPr>
        <w:t>the starting point</w:t>
      </w:r>
      <w:r w:rsidR="00CC23C2">
        <w:rPr>
          <w:b/>
          <w:bCs/>
          <w:sz w:val="22"/>
          <w:szCs w:val="22"/>
        </w:rPr>
        <w:t>.</w:t>
      </w:r>
    </w:p>
    <w:p w14:paraId="331F8E88" w14:textId="03859F1A" w:rsidR="00532262" w:rsidRPr="00532262" w:rsidRDefault="00532262" w:rsidP="00FD6DC4">
      <w:pPr>
        <w:rPr>
          <w:b/>
          <w:bCs/>
        </w:rPr>
      </w:pPr>
      <w:r>
        <w:rPr>
          <w:b/>
          <w:bCs/>
          <w:lang w:val="en-GB"/>
        </w:rPr>
        <w:t xml:space="preserve"> </w:t>
      </w:r>
    </w:p>
    <w:p w14:paraId="059E5D11" w14:textId="77777777" w:rsidR="00C01E6E" w:rsidRPr="00C01E6E" w:rsidRDefault="00C01E6E">
      <w:pPr>
        <w:rPr>
          <w:sz w:val="22"/>
          <w:szCs w:val="22"/>
          <w:lang w:val="en-GB"/>
        </w:rPr>
      </w:pPr>
    </w:p>
    <w:p w14:paraId="0E539A8F" w14:textId="77777777" w:rsidR="00E1410C" w:rsidRDefault="004A73C1">
      <w:pPr>
        <w:pStyle w:val="Heading1"/>
      </w:pPr>
      <w:r>
        <w:t>Conclusion</w:t>
      </w:r>
    </w:p>
    <w:p w14:paraId="229B405B" w14:textId="773672D1" w:rsidR="001F144E" w:rsidRDefault="004A73C1">
      <w:pPr>
        <w:pStyle w:val="0Maintext"/>
        <w:spacing w:after="120" w:afterAutospacing="0" w:line="240" w:lineRule="auto"/>
        <w:ind w:firstLine="0"/>
        <w:rPr>
          <w:sz w:val="22"/>
          <w:szCs w:val="22"/>
          <w:lang w:val="en-US" w:eastAsia="zh-CN"/>
        </w:rPr>
      </w:pPr>
      <w:r>
        <w:rPr>
          <w:sz w:val="22"/>
          <w:szCs w:val="22"/>
          <w:lang w:val="en-US" w:eastAsia="zh-CN"/>
        </w:rPr>
        <w:t>In this contribution, we discussed aspects on R</w:t>
      </w:r>
      <w:r w:rsidR="00A901CE">
        <w:rPr>
          <w:sz w:val="22"/>
          <w:szCs w:val="22"/>
          <w:lang w:val="en-US" w:eastAsia="zh-CN"/>
        </w:rPr>
        <w:t>20</w:t>
      </w:r>
      <w:r>
        <w:rPr>
          <w:sz w:val="22"/>
          <w:szCs w:val="22"/>
          <w:lang w:val="en-US" w:eastAsia="zh-CN"/>
        </w:rPr>
        <w:t xml:space="preserve"> AI based</w:t>
      </w:r>
      <w:r w:rsidR="00B15967">
        <w:rPr>
          <w:sz w:val="22"/>
          <w:szCs w:val="22"/>
          <w:lang w:val="en-US" w:eastAsia="zh-CN"/>
        </w:rPr>
        <w:t xml:space="preserve"> air interface</w:t>
      </w:r>
      <w:r>
        <w:rPr>
          <w:sz w:val="22"/>
          <w:szCs w:val="22"/>
          <w:lang w:val="en-US" w:eastAsia="zh-CN"/>
        </w:rPr>
        <w:t xml:space="preserve"> enhancement WI scope. Based on the discussion, the following proposals have been proposed.</w:t>
      </w:r>
    </w:p>
    <w:p w14:paraId="66050965" w14:textId="77777777" w:rsidR="00F92E9A" w:rsidRPr="00F92E9A" w:rsidRDefault="00F92E9A">
      <w:pPr>
        <w:pStyle w:val="0Maintext"/>
        <w:spacing w:after="120" w:afterAutospacing="0" w:line="240" w:lineRule="auto"/>
        <w:ind w:firstLine="0"/>
        <w:rPr>
          <w:sz w:val="22"/>
          <w:szCs w:val="22"/>
          <w:lang w:val="en-US" w:eastAsia="zh-CN"/>
        </w:rPr>
      </w:pPr>
    </w:p>
    <w:p w14:paraId="0476220F" w14:textId="465CED1B" w:rsidR="00C02CE1" w:rsidRDefault="00C02CE1" w:rsidP="00C02CE1">
      <w:pPr>
        <w:rPr>
          <w:b/>
          <w:bCs/>
          <w:sz w:val="22"/>
          <w:szCs w:val="22"/>
        </w:rPr>
      </w:pPr>
      <w:r>
        <w:rPr>
          <w:b/>
          <w:bCs/>
          <w:sz w:val="22"/>
          <w:szCs w:val="22"/>
        </w:rPr>
        <w:t xml:space="preserve">Observation 1: For direction C and </w:t>
      </w:r>
      <w:proofErr w:type="gramStart"/>
      <w:r>
        <w:rPr>
          <w:b/>
          <w:bCs/>
          <w:sz w:val="22"/>
          <w:szCs w:val="22"/>
        </w:rPr>
        <w:t>direction</w:t>
      </w:r>
      <w:proofErr w:type="gramEnd"/>
      <w:r>
        <w:rPr>
          <w:b/>
          <w:bCs/>
          <w:sz w:val="22"/>
          <w:szCs w:val="22"/>
        </w:rPr>
        <w:t xml:space="preserve"> A</w:t>
      </w:r>
      <w:r w:rsidR="00A90F1F">
        <w:rPr>
          <w:b/>
          <w:bCs/>
          <w:sz w:val="22"/>
          <w:szCs w:val="22"/>
        </w:rPr>
        <w:t>,</w:t>
      </w:r>
      <w:r>
        <w:rPr>
          <w:b/>
          <w:bCs/>
          <w:sz w:val="22"/>
          <w:szCs w:val="22"/>
        </w:rPr>
        <w:t xml:space="preserve"> option 3a-1,  </w:t>
      </w:r>
    </w:p>
    <w:p w14:paraId="43055192" w14:textId="77777777" w:rsidR="00C02CE1" w:rsidRDefault="00C02CE1" w:rsidP="00C02CE1">
      <w:pPr>
        <w:pStyle w:val="ListParagraph"/>
        <w:numPr>
          <w:ilvl w:val="0"/>
          <w:numId w:val="23"/>
        </w:numPr>
        <w:ind w:leftChars="0"/>
        <w:rPr>
          <w:rFonts w:ascii="Times New Roman" w:eastAsia="Times New Roman" w:hAnsi="Times New Roman"/>
          <w:b/>
          <w:bCs/>
          <w:sz w:val="22"/>
          <w:szCs w:val="22"/>
          <w:lang w:val="en-US"/>
        </w:rPr>
      </w:pPr>
      <w:r>
        <w:rPr>
          <w:rFonts w:ascii="Times New Roman" w:eastAsia="Times New Roman" w:hAnsi="Times New Roman"/>
          <w:b/>
          <w:bCs/>
          <w:sz w:val="22"/>
          <w:szCs w:val="22"/>
          <w:lang w:val="en-US"/>
        </w:rPr>
        <w:t>L</w:t>
      </w:r>
      <w:r w:rsidRPr="002923F1">
        <w:rPr>
          <w:rFonts w:ascii="Times New Roman" w:eastAsia="Times New Roman" w:hAnsi="Times New Roman"/>
          <w:b/>
          <w:bCs/>
          <w:sz w:val="22"/>
          <w:szCs w:val="22"/>
          <w:lang w:val="en-US"/>
        </w:rPr>
        <w:t>arge standard effort of defining model structure, model parameter format and model delivery methods</w:t>
      </w:r>
    </w:p>
    <w:p w14:paraId="3E1729C0" w14:textId="77777777" w:rsidR="00C02CE1" w:rsidRDefault="00C02CE1" w:rsidP="00C02CE1">
      <w:pPr>
        <w:pStyle w:val="ListParagraph"/>
        <w:numPr>
          <w:ilvl w:val="0"/>
          <w:numId w:val="23"/>
        </w:numPr>
        <w:ind w:leftChars="0"/>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Potential performance limitation of the agreed model structure given the fast advance of AI technologies </w:t>
      </w:r>
    </w:p>
    <w:p w14:paraId="15BC6334" w14:textId="77777777" w:rsidR="00F92E9A" w:rsidRDefault="00F92E9A">
      <w:pPr>
        <w:pStyle w:val="0Maintext"/>
        <w:spacing w:after="120" w:afterAutospacing="0" w:line="240" w:lineRule="auto"/>
        <w:ind w:firstLine="0"/>
        <w:rPr>
          <w:lang w:val="en-US" w:eastAsia="zh-CN"/>
        </w:rPr>
      </w:pPr>
    </w:p>
    <w:p w14:paraId="099612A1" w14:textId="77777777" w:rsidR="00C02CE1" w:rsidRPr="00197A1C" w:rsidRDefault="00C02CE1" w:rsidP="00C02CE1">
      <w:pPr>
        <w:rPr>
          <w:b/>
          <w:bCs/>
          <w:sz w:val="22"/>
          <w:szCs w:val="22"/>
          <w:lang w:val="en-GB"/>
        </w:rPr>
      </w:pPr>
      <w:r w:rsidRPr="002D03B8">
        <w:rPr>
          <w:b/>
          <w:bCs/>
          <w:sz w:val="22"/>
          <w:szCs w:val="22"/>
        </w:rPr>
        <w:t xml:space="preserve">Proposal </w:t>
      </w:r>
      <w:r>
        <w:rPr>
          <w:b/>
          <w:bCs/>
          <w:sz w:val="22"/>
          <w:szCs w:val="22"/>
        </w:rPr>
        <w:t>1</w:t>
      </w:r>
      <w:r w:rsidRPr="002D03B8">
        <w:rPr>
          <w:b/>
          <w:bCs/>
          <w:sz w:val="22"/>
          <w:szCs w:val="22"/>
        </w:rPr>
        <w:t xml:space="preserve">: </w:t>
      </w:r>
      <w:r w:rsidRPr="00197A1C">
        <w:rPr>
          <w:b/>
          <w:bCs/>
          <w:sz w:val="22"/>
          <w:szCs w:val="22"/>
          <w:lang w:val="en-GB"/>
        </w:rPr>
        <w:t>For R</w:t>
      </w:r>
      <w:r>
        <w:rPr>
          <w:b/>
          <w:bCs/>
          <w:sz w:val="22"/>
          <w:szCs w:val="22"/>
          <w:lang w:val="en-GB"/>
        </w:rPr>
        <w:t>20</w:t>
      </w:r>
      <w:r w:rsidRPr="00197A1C">
        <w:rPr>
          <w:b/>
          <w:bCs/>
          <w:sz w:val="22"/>
          <w:szCs w:val="22"/>
          <w:lang w:val="en-GB"/>
        </w:rPr>
        <w:t xml:space="preserve"> AI/ML </w:t>
      </w:r>
      <w:r>
        <w:rPr>
          <w:b/>
          <w:bCs/>
          <w:sz w:val="22"/>
          <w:szCs w:val="22"/>
          <w:lang w:val="en-GB"/>
        </w:rPr>
        <w:t xml:space="preserve">based CSI compression using two-sided model, depending on RAN2 study conclusion on dataset delivery, specify    </w:t>
      </w:r>
    </w:p>
    <w:p w14:paraId="179CC6E0" w14:textId="77777777" w:rsidR="00C02CE1" w:rsidRDefault="00C02CE1" w:rsidP="00C02CE1">
      <w:pPr>
        <w:pStyle w:val="ListParagraph"/>
        <w:numPr>
          <w:ilvl w:val="0"/>
          <w:numId w:val="16"/>
        </w:numPr>
        <w:ind w:leftChars="0"/>
        <w:rPr>
          <w:rFonts w:ascii="Times New Roman" w:eastAsia="Times New Roman" w:hAnsi="Times New Roman"/>
          <w:b/>
          <w:bCs/>
          <w:sz w:val="22"/>
          <w:szCs w:val="22"/>
        </w:rPr>
      </w:pPr>
      <w:r>
        <w:rPr>
          <w:rFonts w:ascii="Times New Roman" w:eastAsia="Times New Roman" w:hAnsi="Times New Roman"/>
          <w:b/>
          <w:bCs/>
          <w:sz w:val="22"/>
          <w:szCs w:val="22"/>
        </w:rPr>
        <w:t>Inter-vendor collaboration option 4-1</w:t>
      </w:r>
    </w:p>
    <w:p w14:paraId="7FA8CB8E" w14:textId="410929FE" w:rsidR="00C02CE1" w:rsidRPr="00C02CE1" w:rsidRDefault="00C02CE1" w:rsidP="00C02CE1">
      <w:pPr>
        <w:pStyle w:val="ListParagraph"/>
        <w:numPr>
          <w:ilvl w:val="0"/>
          <w:numId w:val="16"/>
        </w:numPr>
        <w:ind w:leftChars="0"/>
        <w:rPr>
          <w:rFonts w:ascii="Times New Roman" w:eastAsia="Times New Roman" w:hAnsi="Times New Roman"/>
          <w:b/>
          <w:bCs/>
          <w:sz w:val="22"/>
          <w:szCs w:val="22"/>
        </w:rPr>
      </w:pPr>
      <w:r w:rsidRPr="00C02CE1">
        <w:rPr>
          <w:b/>
          <w:bCs/>
          <w:sz w:val="22"/>
          <w:szCs w:val="22"/>
        </w:rPr>
        <w:t xml:space="preserve">Time-frequency-spatial domain CSI compression using past CSI (case 2)   </w:t>
      </w:r>
    </w:p>
    <w:p w14:paraId="60AFA010" w14:textId="77777777" w:rsidR="00C02CE1" w:rsidRDefault="00C02CE1">
      <w:pPr>
        <w:pStyle w:val="0Maintext"/>
        <w:spacing w:after="120" w:afterAutospacing="0" w:line="240" w:lineRule="auto"/>
        <w:ind w:firstLine="0"/>
        <w:rPr>
          <w:lang w:val="en-US" w:eastAsia="zh-CN"/>
        </w:rPr>
      </w:pPr>
    </w:p>
    <w:p w14:paraId="00E76E51" w14:textId="77777777" w:rsidR="00C02CE1" w:rsidRPr="00545B9A" w:rsidRDefault="00C02CE1" w:rsidP="00C02CE1">
      <w:pPr>
        <w:rPr>
          <w:b/>
          <w:bCs/>
          <w:sz w:val="22"/>
          <w:szCs w:val="22"/>
        </w:rPr>
      </w:pPr>
      <w:r w:rsidRPr="002D03B8">
        <w:rPr>
          <w:b/>
          <w:bCs/>
          <w:sz w:val="22"/>
          <w:szCs w:val="22"/>
        </w:rPr>
        <w:t xml:space="preserve">Proposal </w:t>
      </w:r>
      <w:r>
        <w:rPr>
          <w:b/>
          <w:bCs/>
          <w:sz w:val="22"/>
          <w:szCs w:val="22"/>
        </w:rPr>
        <w:t>2</w:t>
      </w:r>
      <w:r w:rsidRPr="002D03B8">
        <w:rPr>
          <w:b/>
          <w:bCs/>
          <w:sz w:val="22"/>
          <w:szCs w:val="22"/>
        </w:rPr>
        <w:t xml:space="preserve">: </w:t>
      </w:r>
      <w:r>
        <w:rPr>
          <w:b/>
          <w:bCs/>
          <w:sz w:val="22"/>
          <w:szCs w:val="22"/>
        </w:rPr>
        <w:t xml:space="preserve">For R20 AI/ML for NR air interface, specify AI based beam management in the RACH procedure to extend the FR2 RACH coverage.  </w:t>
      </w:r>
    </w:p>
    <w:p w14:paraId="0BC4330F" w14:textId="77777777" w:rsidR="00C02CE1" w:rsidRDefault="00C02CE1">
      <w:pPr>
        <w:pStyle w:val="0Maintext"/>
        <w:spacing w:after="120" w:afterAutospacing="0" w:line="240" w:lineRule="auto"/>
        <w:ind w:firstLine="0"/>
        <w:rPr>
          <w:lang w:val="en-US" w:eastAsia="zh-CN"/>
        </w:rPr>
      </w:pPr>
    </w:p>
    <w:p w14:paraId="5CCA9F57" w14:textId="77777777" w:rsidR="00C02CE1" w:rsidRPr="00545B9A" w:rsidRDefault="00C02CE1" w:rsidP="00C02CE1">
      <w:pPr>
        <w:rPr>
          <w:b/>
          <w:bCs/>
          <w:sz w:val="22"/>
          <w:szCs w:val="22"/>
        </w:rPr>
      </w:pPr>
      <w:r w:rsidRPr="002D03B8">
        <w:rPr>
          <w:b/>
          <w:bCs/>
          <w:sz w:val="22"/>
          <w:szCs w:val="22"/>
        </w:rPr>
        <w:t xml:space="preserve">Proposal </w:t>
      </w:r>
      <w:r>
        <w:rPr>
          <w:b/>
          <w:bCs/>
          <w:sz w:val="22"/>
          <w:szCs w:val="22"/>
        </w:rPr>
        <w:t>3</w:t>
      </w:r>
      <w:r w:rsidRPr="002D03B8">
        <w:rPr>
          <w:b/>
          <w:bCs/>
          <w:sz w:val="22"/>
          <w:szCs w:val="22"/>
        </w:rPr>
        <w:t xml:space="preserve">: </w:t>
      </w:r>
      <w:r>
        <w:rPr>
          <w:b/>
          <w:bCs/>
          <w:sz w:val="22"/>
          <w:szCs w:val="22"/>
        </w:rPr>
        <w:t>For R20 AI/ML for NR air interface, specify UE initiated beam reporting for AI based beam management using UE side model, using R19 MIMO UE initiated beam reporting as the starting point.</w:t>
      </w:r>
    </w:p>
    <w:p w14:paraId="4D164144" w14:textId="77777777" w:rsidR="00C02CE1" w:rsidRPr="00F92E9A" w:rsidRDefault="00C02CE1">
      <w:pPr>
        <w:pStyle w:val="0Maintext"/>
        <w:spacing w:after="120" w:afterAutospacing="0" w:line="240" w:lineRule="auto"/>
        <w:ind w:firstLine="0"/>
        <w:rPr>
          <w:lang w:val="en-US" w:eastAsia="zh-CN"/>
        </w:rPr>
      </w:pPr>
    </w:p>
    <w:p w14:paraId="6DC56A59" w14:textId="77777777" w:rsidR="00E1410C" w:rsidRDefault="004A73C1">
      <w:pPr>
        <w:pStyle w:val="Heading1"/>
      </w:pPr>
      <w:r>
        <w:t xml:space="preserve">Reference </w:t>
      </w:r>
    </w:p>
    <w:p w14:paraId="162633EF" w14:textId="66EE44C6" w:rsidR="005A3F36" w:rsidRPr="0048664D"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w:t>
      </w:r>
      <w:r w:rsidR="00AC2A3F">
        <w:rPr>
          <w:sz w:val="22"/>
          <w:szCs w:val="22"/>
          <w:lang w:val="en-US"/>
        </w:rPr>
        <w:t>40774, Revised WID on artificial intelligence (AI)/machine learning (ML) for NR air interface</w:t>
      </w:r>
      <w:r w:rsidRPr="0048664D">
        <w:rPr>
          <w:sz w:val="22"/>
          <w:szCs w:val="22"/>
          <w:lang w:val="en-US"/>
        </w:rPr>
        <w:t xml:space="preserve">, </w:t>
      </w:r>
      <w:r w:rsidR="00AC2A3F">
        <w:rPr>
          <w:sz w:val="22"/>
          <w:szCs w:val="22"/>
          <w:lang w:val="en-US"/>
        </w:rPr>
        <w:t>March</w:t>
      </w:r>
      <w:r w:rsidRPr="0048664D">
        <w:rPr>
          <w:sz w:val="22"/>
          <w:szCs w:val="22"/>
          <w:lang w:val="en-US"/>
        </w:rPr>
        <w:t xml:space="preserve"> 1</w:t>
      </w:r>
      <w:r w:rsidR="00AC2A3F">
        <w:rPr>
          <w:sz w:val="22"/>
          <w:szCs w:val="22"/>
          <w:lang w:val="en-US"/>
        </w:rPr>
        <w:t>8</w:t>
      </w:r>
      <w:r w:rsidRPr="0048664D">
        <w:rPr>
          <w:sz w:val="22"/>
          <w:szCs w:val="22"/>
          <w:lang w:val="en-US"/>
        </w:rPr>
        <w:t>-</w:t>
      </w:r>
      <w:r w:rsidR="00AC2A3F">
        <w:rPr>
          <w:sz w:val="22"/>
          <w:szCs w:val="22"/>
          <w:lang w:val="en-US"/>
        </w:rPr>
        <w:t>21</w:t>
      </w:r>
      <w:r w:rsidRPr="0048664D">
        <w:rPr>
          <w:sz w:val="22"/>
          <w:szCs w:val="22"/>
          <w:lang w:val="en-US"/>
        </w:rPr>
        <w:t>, 202</w:t>
      </w:r>
      <w:r w:rsidR="00AC2A3F">
        <w:rPr>
          <w:sz w:val="22"/>
          <w:szCs w:val="22"/>
          <w:lang w:val="en-US"/>
        </w:rPr>
        <w:t>4</w:t>
      </w:r>
    </w:p>
    <w:p w14:paraId="1E38E451" w14:textId="1DEDAE9D" w:rsidR="00E1410C" w:rsidRDefault="005A3F36" w:rsidP="00C559AF">
      <w:pPr>
        <w:rPr>
          <w:rFonts w:cs="Batang"/>
          <w:sz w:val="20"/>
          <w:szCs w:val="20"/>
        </w:rPr>
      </w:pPr>
      <w:r w:rsidRPr="0048664D">
        <w:rPr>
          <w:rFonts w:cs="Batang"/>
          <w:sz w:val="22"/>
          <w:szCs w:val="22"/>
        </w:rPr>
        <w:lastRenderedPageBreak/>
        <w:t>[</w:t>
      </w:r>
      <w:r w:rsidR="00BA6267">
        <w:rPr>
          <w:rFonts w:cs="Batang"/>
          <w:sz w:val="22"/>
          <w:szCs w:val="22"/>
        </w:rPr>
        <w:t>2</w:t>
      </w:r>
      <w:r w:rsidRPr="0048664D">
        <w:rPr>
          <w:rFonts w:cs="Batang"/>
          <w:sz w:val="22"/>
          <w:szCs w:val="22"/>
        </w:rPr>
        <w:t>] TR 38.843, Study on AI/ML for NR air interface, Nov 2023</w:t>
      </w: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8123F"/>
    <w:multiLevelType w:val="hybridMultilevel"/>
    <w:tmpl w:val="70F83EF2"/>
    <w:lvl w:ilvl="0" w:tplc="04090001">
      <w:start w:val="1"/>
      <w:numFmt w:val="bullet"/>
      <w:lvlText w:val=""/>
      <w:lvlJc w:val="left"/>
      <w:pPr>
        <w:ind w:left="889" w:hanging="360"/>
      </w:pPr>
      <w:rPr>
        <w:rFonts w:ascii="Symbol" w:hAnsi="Symbol" w:hint="default"/>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5"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0C3AF5"/>
    <w:multiLevelType w:val="hybridMultilevel"/>
    <w:tmpl w:val="00F29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7"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73A6E"/>
    <w:multiLevelType w:val="hybridMultilevel"/>
    <w:tmpl w:val="AF7E2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2"/>
  </w:num>
  <w:num w:numId="4" w16cid:durableId="1500922045">
    <w:abstractNumId w:val="15"/>
  </w:num>
  <w:num w:numId="5" w16cid:durableId="402070213">
    <w:abstractNumId w:val="19"/>
  </w:num>
  <w:num w:numId="6" w16cid:durableId="1249382853">
    <w:abstractNumId w:val="16"/>
  </w:num>
  <w:num w:numId="7" w16cid:durableId="1937329399">
    <w:abstractNumId w:val="17"/>
  </w:num>
  <w:num w:numId="8" w16cid:durableId="97070147">
    <w:abstractNumId w:val="6"/>
  </w:num>
  <w:num w:numId="9" w16cid:durableId="341511140">
    <w:abstractNumId w:val="20"/>
  </w:num>
  <w:num w:numId="10" w16cid:durableId="1198738198">
    <w:abstractNumId w:val="22"/>
  </w:num>
  <w:num w:numId="11" w16cid:durableId="899245401">
    <w:abstractNumId w:val="14"/>
  </w:num>
  <w:num w:numId="12" w16cid:durableId="968122515">
    <w:abstractNumId w:val="11"/>
  </w:num>
  <w:num w:numId="13" w16cid:durableId="1118185810">
    <w:abstractNumId w:val="2"/>
  </w:num>
  <w:num w:numId="14" w16cid:durableId="65691594">
    <w:abstractNumId w:val="3"/>
  </w:num>
  <w:num w:numId="15" w16cid:durableId="740179988">
    <w:abstractNumId w:val="21"/>
  </w:num>
  <w:num w:numId="16" w16cid:durableId="1148547661">
    <w:abstractNumId w:val="8"/>
  </w:num>
  <w:num w:numId="17" w16cid:durableId="1315793042">
    <w:abstractNumId w:val="10"/>
  </w:num>
  <w:num w:numId="18" w16cid:durableId="2013290862">
    <w:abstractNumId w:val="5"/>
  </w:num>
  <w:num w:numId="19" w16cid:durableId="927618395">
    <w:abstractNumId w:val="13"/>
  </w:num>
  <w:num w:numId="20" w16cid:durableId="280918691">
    <w:abstractNumId w:val="4"/>
  </w:num>
  <w:num w:numId="21" w16cid:durableId="1853490697">
    <w:abstractNumId w:val="9"/>
  </w:num>
  <w:num w:numId="22" w16cid:durableId="318467595">
    <w:abstractNumId w:val="7"/>
  </w:num>
  <w:num w:numId="23" w16cid:durableId="27888148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17B"/>
    <w:rsid w:val="00003990"/>
    <w:rsid w:val="000048E0"/>
    <w:rsid w:val="00017B94"/>
    <w:rsid w:val="00017E93"/>
    <w:rsid w:val="000212EC"/>
    <w:rsid w:val="000241E5"/>
    <w:rsid w:val="00031D27"/>
    <w:rsid w:val="00031E68"/>
    <w:rsid w:val="000321B8"/>
    <w:rsid w:val="000354D1"/>
    <w:rsid w:val="00035D3E"/>
    <w:rsid w:val="00036DC1"/>
    <w:rsid w:val="00037E22"/>
    <w:rsid w:val="00041988"/>
    <w:rsid w:val="00042D5F"/>
    <w:rsid w:val="00044CC2"/>
    <w:rsid w:val="00046585"/>
    <w:rsid w:val="00050D4A"/>
    <w:rsid w:val="000531E2"/>
    <w:rsid w:val="000553A4"/>
    <w:rsid w:val="00055D16"/>
    <w:rsid w:val="00055F76"/>
    <w:rsid w:val="0005612B"/>
    <w:rsid w:val="000605BB"/>
    <w:rsid w:val="00062AD2"/>
    <w:rsid w:val="000644F4"/>
    <w:rsid w:val="0006765A"/>
    <w:rsid w:val="000706D8"/>
    <w:rsid w:val="000714A2"/>
    <w:rsid w:val="0007732F"/>
    <w:rsid w:val="00077851"/>
    <w:rsid w:val="00085223"/>
    <w:rsid w:val="000A1890"/>
    <w:rsid w:val="000A5ABF"/>
    <w:rsid w:val="000D0B8C"/>
    <w:rsid w:val="000D0F78"/>
    <w:rsid w:val="000D2660"/>
    <w:rsid w:val="000D36CE"/>
    <w:rsid w:val="000D57FF"/>
    <w:rsid w:val="000E10FE"/>
    <w:rsid w:val="000E1EDB"/>
    <w:rsid w:val="000E71B3"/>
    <w:rsid w:val="000F2C70"/>
    <w:rsid w:val="00100BE4"/>
    <w:rsid w:val="0010269A"/>
    <w:rsid w:val="001032CE"/>
    <w:rsid w:val="0010526F"/>
    <w:rsid w:val="00105285"/>
    <w:rsid w:val="0012163E"/>
    <w:rsid w:val="00123D0A"/>
    <w:rsid w:val="00127219"/>
    <w:rsid w:val="0013108B"/>
    <w:rsid w:val="001360F7"/>
    <w:rsid w:val="001363B0"/>
    <w:rsid w:val="00140849"/>
    <w:rsid w:val="00142822"/>
    <w:rsid w:val="0014691C"/>
    <w:rsid w:val="0014761B"/>
    <w:rsid w:val="001511AC"/>
    <w:rsid w:val="00153773"/>
    <w:rsid w:val="001560C0"/>
    <w:rsid w:val="00160149"/>
    <w:rsid w:val="00161E92"/>
    <w:rsid w:val="00162C20"/>
    <w:rsid w:val="001812F0"/>
    <w:rsid w:val="00181B8D"/>
    <w:rsid w:val="0018214E"/>
    <w:rsid w:val="0018607A"/>
    <w:rsid w:val="00193222"/>
    <w:rsid w:val="00194BBD"/>
    <w:rsid w:val="00197A1C"/>
    <w:rsid w:val="001A5A42"/>
    <w:rsid w:val="001A5F2D"/>
    <w:rsid w:val="001A61C8"/>
    <w:rsid w:val="001B377D"/>
    <w:rsid w:val="001C299A"/>
    <w:rsid w:val="001D1AEC"/>
    <w:rsid w:val="001D27A7"/>
    <w:rsid w:val="001D4551"/>
    <w:rsid w:val="001E62A2"/>
    <w:rsid w:val="001F1442"/>
    <w:rsid w:val="001F144E"/>
    <w:rsid w:val="002006BC"/>
    <w:rsid w:val="00203A0D"/>
    <w:rsid w:val="002134C9"/>
    <w:rsid w:val="00222AE6"/>
    <w:rsid w:val="0022367D"/>
    <w:rsid w:val="00232779"/>
    <w:rsid w:val="00232EDC"/>
    <w:rsid w:val="00242013"/>
    <w:rsid w:val="002454C7"/>
    <w:rsid w:val="00245D27"/>
    <w:rsid w:val="00252B41"/>
    <w:rsid w:val="002661EE"/>
    <w:rsid w:val="00266E0F"/>
    <w:rsid w:val="0027174D"/>
    <w:rsid w:val="0027181A"/>
    <w:rsid w:val="00274F27"/>
    <w:rsid w:val="00283784"/>
    <w:rsid w:val="00283CD3"/>
    <w:rsid w:val="00284AB0"/>
    <w:rsid w:val="00285B13"/>
    <w:rsid w:val="002923F1"/>
    <w:rsid w:val="002948FF"/>
    <w:rsid w:val="0029769A"/>
    <w:rsid w:val="002A0285"/>
    <w:rsid w:val="002A274D"/>
    <w:rsid w:val="002A503A"/>
    <w:rsid w:val="002A50CD"/>
    <w:rsid w:val="002A5B21"/>
    <w:rsid w:val="002B0171"/>
    <w:rsid w:val="002B1430"/>
    <w:rsid w:val="002B72F3"/>
    <w:rsid w:val="002C4EFD"/>
    <w:rsid w:val="002C7B33"/>
    <w:rsid w:val="002D03B8"/>
    <w:rsid w:val="002D67D6"/>
    <w:rsid w:val="002D7E5D"/>
    <w:rsid w:val="002E6F65"/>
    <w:rsid w:val="002E7A89"/>
    <w:rsid w:val="002F31B1"/>
    <w:rsid w:val="002F31FA"/>
    <w:rsid w:val="002F363E"/>
    <w:rsid w:val="0030554A"/>
    <w:rsid w:val="003105DC"/>
    <w:rsid w:val="003123C8"/>
    <w:rsid w:val="00315F36"/>
    <w:rsid w:val="00320127"/>
    <w:rsid w:val="00324EF2"/>
    <w:rsid w:val="0032627D"/>
    <w:rsid w:val="003262D0"/>
    <w:rsid w:val="00326AED"/>
    <w:rsid w:val="003358BE"/>
    <w:rsid w:val="0034417B"/>
    <w:rsid w:val="00344AE3"/>
    <w:rsid w:val="00347021"/>
    <w:rsid w:val="00351207"/>
    <w:rsid w:val="00360D3B"/>
    <w:rsid w:val="00361704"/>
    <w:rsid w:val="00361D33"/>
    <w:rsid w:val="003667C1"/>
    <w:rsid w:val="00366F52"/>
    <w:rsid w:val="00367DFA"/>
    <w:rsid w:val="003802E1"/>
    <w:rsid w:val="00382EFA"/>
    <w:rsid w:val="00384B5B"/>
    <w:rsid w:val="0038526E"/>
    <w:rsid w:val="003856D0"/>
    <w:rsid w:val="003945C6"/>
    <w:rsid w:val="00395974"/>
    <w:rsid w:val="003A0744"/>
    <w:rsid w:val="003A76C0"/>
    <w:rsid w:val="003A7CA0"/>
    <w:rsid w:val="003B4CC2"/>
    <w:rsid w:val="003B620C"/>
    <w:rsid w:val="003C47B0"/>
    <w:rsid w:val="003C49B0"/>
    <w:rsid w:val="003D51F2"/>
    <w:rsid w:val="003E66DF"/>
    <w:rsid w:val="003E75B6"/>
    <w:rsid w:val="004031E9"/>
    <w:rsid w:val="00407FD6"/>
    <w:rsid w:val="00414547"/>
    <w:rsid w:val="00417FC9"/>
    <w:rsid w:val="004202C6"/>
    <w:rsid w:val="004204FB"/>
    <w:rsid w:val="0042327A"/>
    <w:rsid w:val="00432C4C"/>
    <w:rsid w:val="00433858"/>
    <w:rsid w:val="004466B0"/>
    <w:rsid w:val="00446F00"/>
    <w:rsid w:val="004527EA"/>
    <w:rsid w:val="00454CE0"/>
    <w:rsid w:val="00461B15"/>
    <w:rsid w:val="00475A4C"/>
    <w:rsid w:val="0048664D"/>
    <w:rsid w:val="00493FB2"/>
    <w:rsid w:val="004A2991"/>
    <w:rsid w:val="004A41EF"/>
    <w:rsid w:val="004A7163"/>
    <w:rsid w:val="004A73C1"/>
    <w:rsid w:val="004B3124"/>
    <w:rsid w:val="004B368D"/>
    <w:rsid w:val="004B4D8D"/>
    <w:rsid w:val="004B744E"/>
    <w:rsid w:val="004B74CC"/>
    <w:rsid w:val="004B7539"/>
    <w:rsid w:val="004B7C51"/>
    <w:rsid w:val="004C4A14"/>
    <w:rsid w:val="004D79CD"/>
    <w:rsid w:val="004E23BD"/>
    <w:rsid w:val="004E3DEF"/>
    <w:rsid w:val="004F0DBA"/>
    <w:rsid w:val="005062CA"/>
    <w:rsid w:val="00507402"/>
    <w:rsid w:val="00517ADD"/>
    <w:rsid w:val="00523D91"/>
    <w:rsid w:val="00532262"/>
    <w:rsid w:val="005327E9"/>
    <w:rsid w:val="0053782C"/>
    <w:rsid w:val="00543FAA"/>
    <w:rsid w:val="00545B9A"/>
    <w:rsid w:val="005554AA"/>
    <w:rsid w:val="00556671"/>
    <w:rsid w:val="00565431"/>
    <w:rsid w:val="005668B0"/>
    <w:rsid w:val="0057794A"/>
    <w:rsid w:val="00583230"/>
    <w:rsid w:val="005900C9"/>
    <w:rsid w:val="0059417B"/>
    <w:rsid w:val="00594BEE"/>
    <w:rsid w:val="00596063"/>
    <w:rsid w:val="005A3F36"/>
    <w:rsid w:val="005B0F7A"/>
    <w:rsid w:val="005B1AD1"/>
    <w:rsid w:val="005B39AB"/>
    <w:rsid w:val="005B6997"/>
    <w:rsid w:val="005C0767"/>
    <w:rsid w:val="005C2840"/>
    <w:rsid w:val="005C4124"/>
    <w:rsid w:val="005C6A60"/>
    <w:rsid w:val="005D45F7"/>
    <w:rsid w:val="005D5233"/>
    <w:rsid w:val="005E275C"/>
    <w:rsid w:val="005E28E5"/>
    <w:rsid w:val="005F7200"/>
    <w:rsid w:val="005F7A0E"/>
    <w:rsid w:val="0060184C"/>
    <w:rsid w:val="00602753"/>
    <w:rsid w:val="00604C3D"/>
    <w:rsid w:val="006131DF"/>
    <w:rsid w:val="0061765C"/>
    <w:rsid w:val="00621D34"/>
    <w:rsid w:val="00622552"/>
    <w:rsid w:val="006248A5"/>
    <w:rsid w:val="006263B0"/>
    <w:rsid w:val="00626534"/>
    <w:rsid w:val="00626B33"/>
    <w:rsid w:val="00630147"/>
    <w:rsid w:val="00631A14"/>
    <w:rsid w:val="00631E79"/>
    <w:rsid w:val="00634AF5"/>
    <w:rsid w:val="00636D7B"/>
    <w:rsid w:val="006414B9"/>
    <w:rsid w:val="00641951"/>
    <w:rsid w:val="00645994"/>
    <w:rsid w:val="006531B1"/>
    <w:rsid w:val="00664A1E"/>
    <w:rsid w:val="00666868"/>
    <w:rsid w:val="00682F29"/>
    <w:rsid w:val="00685C73"/>
    <w:rsid w:val="00693A1D"/>
    <w:rsid w:val="00694016"/>
    <w:rsid w:val="006A45D6"/>
    <w:rsid w:val="006A57C0"/>
    <w:rsid w:val="006A7301"/>
    <w:rsid w:val="006C4E0D"/>
    <w:rsid w:val="006D54CF"/>
    <w:rsid w:val="006D6B1A"/>
    <w:rsid w:val="006E6598"/>
    <w:rsid w:val="006E74D1"/>
    <w:rsid w:val="006F07E3"/>
    <w:rsid w:val="006F0EC9"/>
    <w:rsid w:val="006F6192"/>
    <w:rsid w:val="00707829"/>
    <w:rsid w:val="007128A2"/>
    <w:rsid w:val="00720EBF"/>
    <w:rsid w:val="00723A6C"/>
    <w:rsid w:val="00727B93"/>
    <w:rsid w:val="00732388"/>
    <w:rsid w:val="0073426D"/>
    <w:rsid w:val="00747284"/>
    <w:rsid w:val="00751E2A"/>
    <w:rsid w:val="00754B81"/>
    <w:rsid w:val="0075517A"/>
    <w:rsid w:val="007570AB"/>
    <w:rsid w:val="00770366"/>
    <w:rsid w:val="0077092E"/>
    <w:rsid w:val="0077201A"/>
    <w:rsid w:val="007727CB"/>
    <w:rsid w:val="0078114E"/>
    <w:rsid w:val="0079632E"/>
    <w:rsid w:val="00796733"/>
    <w:rsid w:val="007A1F9E"/>
    <w:rsid w:val="007D1FCA"/>
    <w:rsid w:val="007E01DD"/>
    <w:rsid w:val="007E3054"/>
    <w:rsid w:val="007E554B"/>
    <w:rsid w:val="007E6FF6"/>
    <w:rsid w:val="007F128C"/>
    <w:rsid w:val="007F4737"/>
    <w:rsid w:val="007F5342"/>
    <w:rsid w:val="008071BD"/>
    <w:rsid w:val="00813078"/>
    <w:rsid w:val="00813E10"/>
    <w:rsid w:val="008149CF"/>
    <w:rsid w:val="00816192"/>
    <w:rsid w:val="008200DD"/>
    <w:rsid w:val="00820D52"/>
    <w:rsid w:val="00822058"/>
    <w:rsid w:val="00831216"/>
    <w:rsid w:val="0083672B"/>
    <w:rsid w:val="00837D8A"/>
    <w:rsid w:val="00851E8D"/>
    <w:rsid w:val="00860F75"/>
    <w:rsid w:val="00860F88"/>
    <w:rsid w:val="0086391A"/>
    <w:rsid w:val="008670BC"/>
    <w:rsid w:val="00870F0E"/>
    <w:rsid w:val="008754C5"/>
    <w:rsid w:val="00880EB0"/>
    <w:rsid w:val="00882A4D"/>
    <w:rsid w:val="00887C4A"/>
    <w:rsid w:val="0089138A"/>
    <w:rsid w:val="00894787"/>
    <w:rsid w:val="00894B5F"/>
    <w:rsid w:val="0089524F"/>
    <w:rsid w:val="008A0861"/>
    <w:rsid w:val="008A25E9"/>
    <w:rsid w:val="008A5F33"/>
    <w:rsid w:val="008A65A1"/>
    <w:rsid w:val="008B24BF"/>
    <w:rsid w:val="008B49BE"/>
    <w:rsid w:val="008B73CE"/>
    <w:rsid w:val="008C2187"/>
    <w:rsid w:val="008D0789"/>
    <w:rsid w:val="008D5723"/>
    <w:rsid w:val="008D6AE1"/>
    <w:rsid w:val="008E2649"/>
    <w:rsid w:val="008F11CC"/>
    <w:rsid w:val="008F535A"/>
    <w:rsid w:val="008F54FC"/>
    <w:rsid w:val="008F6C88"/>
    <w:rsid w:val="008F7250"/>
    <w:rsid w:val="00901D2D"/>
    <w:rsid w:val="00901E25"/>
    <w:rsid w:val="009025A4"/>
    <w:rsid w:val="00906E5E"/>
    <w:rsid w:val="009073D0"/>
    <w:rsid w:val="00911E05"/>
    <w:rsid w:val="00911EFA"/>
    <w:rsid w:val="00914A8B"/>
    <w:rsid w:val="009169C4"/>
    <w:rsid w:val="00916E49"/>
    <w:rsid w:val="00920227"/>
    <w:rsid w:val="009203BC"/>
    <w:rsid w:val="00922BBD"/>
    <w:rsid w:val="00923A3D"/>
    <w:rsid w:val="009242FD"/>
    <w:rsid w:val="00925F54"/>
    <w:rsid w:val="0092646A"/>
    <w:rsid w:val="00926ACF"/>
    <w:rsid w:val="00927D99"/>
    <w:rsid w:val="009351FA"/>
    <w:rsid w:val="0093553D"/>
    <w:rsid w:val="00935AC3"/>
    <w:rsid w:val="00937025"/>
    <w:rsid w:val="00956383"/>
    <w:rsid w:val="0095741E"/>
    <w:rsid w:val="009622B6"/>
    <w:rsid w:val="00962469"/>
    <w:rsid w:val="00965BA8"/>
    <w:rsid w:val="0097397F"/>
    <w:rsid w:val="00977119"/>
    <w:rsid w:val="009800E9"/>
    <w:rsid w:val="00983F09"/>
    <w:rsid w:val="00985108"/>
    <w:rsid w:val="00985F99"/>
    <w:rsid w:val="00992D77"/>
    <w:rsid w:val="00993596"/>
    <w:rsid w:val="00997267"/>
    <w:rsid w:val="009B22D3"/>
    <w:rsid w:val="009B7B3B"/>
    <w:rsid w:val="009D117D"/>
    <w:rsid w:val="009D18CF"/>
    <w:rsid w:val="009D1C4F"/>
    <w:rsid w:val="009D1FFA"/>
    <w:rsid w:val="009D7D7D"/>
    <w:rsid w:val="009E0E57"/>
    <w:rsid w:val="009E16AA"/>
    <w:rsid w:val="009E4EEA"/>
    <w:rsid w:val="009E703E"/>
    <w:rsid w:val="009F490B"/>
    <w:rsid w:val="009F58CE"/>
    <w:rsid w:val="009F61FA"/>
    <w:rsid w:val="009F7D20"/>
    <w:rsid w:val="00A01F23"/>
    <w:rsid w:val="00A111CE"/>
    <w:rsid w:val="00A12B7F"/>
    <w:rsid w:val="00A13568"/>
    <w:rsid w:val="00A2641F"/>
    <w:rsid w:val="00A3243F"/>
    <w:rsid w:val="00A352F0"/>
    <w:rsid w:val="00A41EE3"/>
    <w:rsid w:val="00A6087C"/>
    <w:rsid w:val="00A805B9"/>
    <w:rsid w:val="00A80DF8"/>
    <w:rsid w:val="00A86777"/>
    <w:rsid w:val="00A87595"/>
    <w:rsid w:val="00A901CE"/>
    <w:rsid w:val="00A90F1F"/>
    <w:rsid w:val="00A93DEE"/>
    <w:rsid w:val="00A95A78"/>
    <w:rsid w:val="00A96977"/>
    <w:rsid w:val="00AA4EE3"/>
    <w:rsid w:val="00AB0956"/>
    <w:rsid w:val="00AB26E1"/>
    <w:rsid w:val="00AC2430"/>
    <w:rsid w:val="00AC2A3F"/>
    <w:rsid w:val="00AD1997"/>
    <w:rsid w:val="00AF13FC"/>
    <w:rsid w:val="00AF7DC9"/>
    <w:rsid w:val="00B00E98"/>
    <w:rsid w:val="00B02855"/>
    <w:rsid w:val="00B0669A"/>
    <w:rsid w:val="00B12FE5"/>
    <w:rsid w:val="00B15967"/>
    <w:rsid w:val="00B229DD"/>
    <w:rsid w:val="00B23EB7"/>
    <w:rsid w:val="00B31653"/>
    <w:rsid w:val="00B33668"/>
    <w:rsid w:val="00B4058C"/>
    <w:rsid w:val="00B44DB0"/>
    <w:rsid w:val="00B52791"/>
    <w:rsid w:val="00B628E5"/>
    <w:rsid w:val="00B638DE"/>
    <w:rsid w:val="00B658E6"/>
    <w:rsid w:val="00B7196B"/>
    <w:rsid w:val="00B72388"/>
    <w:rsid w:val="00B76F27"/>
    <w:rsid w:val="00B81924"/>
    <w:rsid w:val="00B86B50"/>
    <w:rsid w:val="00B875E8"/>
    <w:rsid w:val="00BA0528"/>
    <w:rsid w:val="00BA2E33"/>
    <w:rsid w:val="00BA6267"/>
    <w:rsid w:val="00BB64B1"/>
    <w:rsid w:val="00BB7080"/>
    <w:rsid w:val="00BC2CDC"/>
    <w:rsid w:val="00BD1C70"/>
    <w:rsid w:val="00BD5870"/>
    <w:rsid w:val="00BE2B6D"/>
    <w:rsid w:val="00BE75C4"/>
    <w:rsid w:val="00BF487F"/>
    <w:rsid w:val="00BF6DEF"/>
    <w:rsid w:val="00C01E6E"/>
    <w:rsid w:val="00C02CE1"/>
    <w:rsid w:val="00C171BF"/>
    <w:rsid w:val="00C20B5B"/>
    <w:rsid w:val="00C2111A"/>
    <w:rsid w:val="00C25A82"/>
    <w:rsid w:val="00C276E1"/>
    <w:rsid w:val="00C310AB"/>
    <w:rsid w:val="00C36E32"/>
    <w:rsid w:val="00C46B5C"/>
    <w:rsid w:val="00C559AF"/>
    <w:rsid w:val="00C603FA"/>
    <w:rsid w:val="00C63891"/>
    <w:rsid w:val="00C66A4A"/>
    <w:rsid w:val="00C70860"/>
    <w:rsid w:val="00C7607E"/>
    <w:rsid w:val="00C8088E"/>
    <w:rsid w:val="00C84FE2"/>
    <w:rsid w:val="00CB1134"/>
    <w:rsid w:val="00CB3368"/>
    <w:rsid w:val="00CB39B6"/>
    <w:rsid w:val="00CB5D21"/>
    <w:rsid w:val="00CC23C2"/>
    <w:rsid w:val="00CC7DB0"/>
    <w:rsid w:val="00CD27DB"/>
    <w:rsid w:val="00CD3988"/>
    <w:rsid w:val="00CD634F"/>
    <w:rsid w:val="00CD7F6C"/>
    <w:rsid w:val="00CE171E"/>
    <w:rsid w:val="00CE2EA5"/>
    <w:rsid w:val="00CE3202"/>
    <w:rsid w:val="00CE7503"/>
    <w:rsid w:val="00CF4C21"/>
    <w:rsid w:val="00CF4C5A"/>
    <w:rsid w:val="00D07261"/>
    <w:rsid w:val="00D1218B"/>
    <w:rsid w:val="00D177E7"/>
    <w:rsid w:val="00D22343"/>
    <w:rsid w:val="00D263F1"/>
    <w:rsid w:val="00D313A3"/>
    <w:rsid w:val="00D402CA"/>
    <w:rsid w:val="00D43B96"/>
    <w:rsid w:val="00D44CB2"/>
    <w:rsid w:val="00D45E02"/>
    <w:rsid w:val="00D471A6"/>
    <w:rsid w:val="00D516C8"/>
    <w:rsid w:val="00D53C1D"/>
    <w:rsid w:val="00D54220"/>
    <w:rsid w:val="00D6213F"/>
    <w:rsid w:val="00D623A6"/>
    <w:rsid w:val="00D72144"/>
    <w:rsid w:val="00D82BE1"/>
    <w:rsid w:val="00D86C99"/>
    <w:rsid w:val="00D9083F"/>
    <w:rsid w:val="00D9128F"/>
    <w:rsid w:val="00D92B71"/>
    <w:rsid w:val="00DA1C78"/>
    <w:rsid w:val="00DB1A36"/>
    <w:rsid w:val="00DB481F"/>
    <w:rsid w:val="00DC2136"/>
    <w:rsid w:val="00DC2D3B"/>
    <w:rsid w:val="00DE6C20"/>
    <w:rsid w:val="00DF0066"/>
    <w:rsid w:val="00DF7804"/>
    <w:rsid w:val="00E00694"/>
    <w:rsid w:val="00E064CA"/>
    <w:rsid w:val="00E06A06"/>
    <w:rsid w:val="00E10633"/>
    <w:rsid w:val="00E11B95"/>
    <w:rsid w:val="00E1410C"/>
    <w:rsid w:val="00E157F7"/>
    <w:rsid w:val="00E21B49"/>
    <w:rsid w:val="00E327AE"/>
    <w:rsid w:val="00E339D7"/>
    <w:rsid w:val="00E400DF"/>
    <w:rsid w:val="00E52B37"/>
    <w:rsid w:val="00E55EB5"/>
    <w:rsid w:val="00E55EC1"/>
    <w:rsid w:val="00E56A0E"/>
    <w:rsid w:val="00E60394"/>
    <w:rsid w:val="00E70688"/>
    <w:rsid w:val="00E70D32"/>
    <w:rsid w:val="00E75888"/>
    <w:rsid w:val="00E80518"/>
    <w:rsid w:val="00E852C2"/>
    <w:rsid w:val="00E87AD0"/>
    <w:rsid w:val="00E944DC"/>
    <w:rsid w:val="00EA73C1"/>
    <w:rsid w:val="00EB4CAE"/>
    <w:rsid w:val="00EB77A4"/>
    <w:rsid w:val="00EC0F55"/>
    <w:rsid w:val="00EC2A35"/>
    <w:rsid w:val="00EC5440"/>
    <w:rsid w:val="00EC54C2"/>
    <w:rsid w:val="00ED0C58"/>
    <w:rsid w:val="00EE18CC"/>
    <w:rsid w:val="00EF7114"/>
    <w:rsid w:val="00EF7E09"/>
    <w:rsid w:val="00F01BD8"/>
    <w:rsid w:val="00F05BCC"/>
    <w:rsid w:val="00F17D02"/>
    <w:rsid w:val="00F24869"/>
    <w:rsid w:val="00F36F33"/>
    <w:rsid w:val="00F37734"/>
    <w:rsid w:val="00F419A6"/>
    <w:rsid w:val="00F43CD1"/>
    <w:rsid w:val="00F4509E"/>
    <w:rsid w:val="00F64136"/>
    <w:rsid w:val="00F66CB2"/>
    <w:rsid w:val="00F730A3"/>
    <w:rsid w:val="00F763E7"/>
    <w:rsid w:val="00F76EBB"/>
    <w:rsid w:val="00F77E38"/>
    <w:rsid w:val="00F86C35"/>
    <w:rsid w:val="00F874FE"/>
    <w:rsid w:val="00F87CB0"/>
    <w:rsid w:val="00F92E9A"/>
    <w:rsid w:val="00FA0560"/>
    <w:rsid w:val="00FA48C3"/>
    <w:rsid w:val="00FA5250"/>
    <w:rsid w:val="00FA538C"/>
    <w:rsid w:val="00FB6A72"/>
    <w:rsid w:val="00FC6350"/>
    <w:rsid w:val="00FD6DC4"/>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1246</Words>
  <Characters>7104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4</cp:revision>
  <dcterms:created xsi:type="dcterms:W3CDTF">2025-02-28T02:10:00Z</dcterms:created>
  <dcterms:modified xsi:type="dcterms:W3CDTF">2025-02-28T02:11:00Z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